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7C" w:rsidRDefault="00004B7C" w:rsidP="00F51F72">
      <w:pPr>
        <w:jc w:val="both"/>
        <w:rPr>
          <w:rFonts w:ascii="Arial" w:hAnsi="Arial" w:cs="Arial"/>
          <w:sz w:val="18"/>
          <w:szCs w:val="18"/>
        </w:rPr>
      </w:pPr>
    </w:p>
    <w:p w:rsidR="00004B7C" w:rsidRDefault="00004B7C" w:rsidP="00F51F72">
      <w:pPr>
        <w:jc w:val="both"/>
        <w:rPr>
          <w:rFonts w:ascii="Arial" w:hAnsi="Arial" w:cs="Arial"/>
          <w:sz w:val="18"/>
          <w:szCs w:val="18"/>
        </w:rPr>
      </w:pPr>
    </w:p>
    <w:p w:rsidR="00004B7C" w:rsidRDefault="00004B7C" w:rsidP="00F51F72">
      <w:pPr>
        <w:jc w:val="both"/>
        <w:rPr>
          <w:rFonts w:ascii="Arial" w:hAnsi="Arial" w:cs="Arial"/>
          <w:sz w:val="18"/>
          <w:szCs w:val="18"/>
        </w:rPr>
      </w:pPr>
    </w:p>
    <w:p w:rsidR="00004B7C" w:rsidRPr="00367657" w:rsidRDefault="00004B7C" w:rsidP="00F51F72">
      <w:pPr>
        <w:jc w:val="both"/>
        <w:rPr>
          <w:b/>
          <w:u w:val="single"/>
          <w:lang w:val="es-AR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67657">
        <w:rPr>
          <w:b/>
          <w:u w:val="single"/>
          <w:lang w:val="es-AR"/>
        </w:rPr>
        <w:t>PLANIFICACIÓN</w:t>
      </w:r>
    </w:p>
    <w:p w:rsidR="00004B7C" w:rsidRDefault="00004B7C" w:rsidP="00F51F72">
      <w:pPr>
        <w:jc w:val="both"/>
        <w:rPr>
          <w:lang w:val="es-AR"/>
        </w:rPr>
      </w:pPr>
    </w:p>
    <w:p w:rsidR="00682192" w:rsidRDefault="00682192" w:rsidP="00F51F72">
      <w:pPr>
        <w:jc w:val="both"/>
        <w:rPr>
          <w:lang w:val="es-AR"/>
        </w:rPr>
        <w:sectPr w:rsidR="00682192" w:rsidSect="00F51F72">
          <w:headerReference w:type="default" r:id="rId9"/>
          <w:footerReference w:type="default" r:id="rId10"/>
          <w:pgSz w:w="16839" w:h="11907" w:orient="landscape" w:code="9"/>
          <w:pgMar w:top="1418" w:right="1418" w:bottom="1276" w:left="1418" w:header="567" w:footer="709" w:gutter="0"/>
          <w:cols w:space="708"/>
          <w:docGrid w:linePitch="360"/>
        </w:sectPr>
      </w:pPr>
    </w:p>
    <w:p w:rsidR="00682192" w:rsidRDefault="00682192" w:rsidP="00F51F72">
      <w:pPr>
        <w:jc w:val="both"/>
        <w:rPr>
          <w:lang w:val="es-AR"/>
        </w:rPr>
      </w:pPr>
      <w:r w:rsidRPr="00682192">
        <w:rPr>
          <w:u w:val="single"/>
          <w:lang w:val="es-AR"/>
        </w:rPr>
        <w:lastRenderedPageBreak/>
        <w:t>Departamento</w:t>
      </w:r>
      <w:r>
        <w:rPr>
          <w:lang w:val="es-AR"/>
        </w:rPr>
        <w:t>: Ambiente</w:t>
      </w:r>
      <w:r w:rsidR="007579EC">
        <w:rPr>
          <w:lang w:val="es-AR"/>
        </w:rPr>
        <w:t xml:space="preserve"> y Turismo</w:t>
      </w:r>
      <w:r>
        <w:rPr>
          <w:lang w:val="es-AR"/>
        </w:rPr>
        <w:t xml:space="preserve"> </w:t>
      </w:r>
    </w:p>
    <w:p w:rsidR="00682192" w:rsidRDefault="00682192" w:rsidP="00F51F72">
      <w:pPr>
        <w:jc w:val="both"/>
        <w:rPr>
          <w:lang w:val="es-AR"/>
        </w:rPr>
      </w:pPr>
    </w:p>
    <w:p w:rsidR="00682192" w:rsidRDefault="00682192" w:rsidP="00F51F72">
      <w:pPr>
        <w:jc w:val="both"/>
        <w:rPr>
          <w:lang w:val="es-AR"/>
        </w:rPr>
      </w:pPr>
      <w:r w:rsidRPr="00682192">
        <w:rPr>
          <w:u w:val="single"/>
          <w:lang w:val="es-AR"/>
        </w:rPr>
        <w:lastRenderedPageBreak/>
        <w:t>Carrera</w:t>
      </w:r>
      <w:r>
        <w:rPr>
          <w:lang w:val="es-AR"/>
        </w:rPr>
        <w:t xml:space="preserve">: Lic. </w:t>
      </w:r>
      <w:proofErr w:type="gramStart"/>
      <w:r>
        <w:rPr>
          <w:lang w:val="es-AR"/>
        </w:rPr>
        <w:t>e</w:t>
      </w:r>
      <w:r w:rsidR="001574F5">
        <w:rPr>
          <w:lang w:val="es-AR"/>
        </w:rPr>
        <w:t>n</w:t>
      </w:r>
      <w:proofErr w:type="gramEnd"/>
      <w:r w:rsidR="001574F5">
        <w:rPr>
          <w:lang w:val="es-AR"/>
        </w:rPr>
        <w:t xml:space="preserve"> Cs. Ambientales</w:t>
      </w:r>
      <w:r>
        <w:rPr>
          <w:lang w:val="es-AR"/>
        </w:rPr>
        <w:t xml:space="preserve"> </w:t>
      </w:r>
    </w:p>
    <w:p w:rsidR="00004B7C" w:rsidRDefault="00682192" w:rsidP="00F51F72">
      <w:pPr>
        <w:jc w:val="both"/>
        <w:rPr>
          <w:lang w:val="es-AR"/>
        </w:rPr>
      </w:pPr>
      <w:proofErr w:type="spellStart"/>
      <w:r w:rsidRPr="00682192">
        <w:rPr>
          <w:lang w:val="es-AR"/>
        </w:rPr>
        <w:lastRenderedPageBreak/>
        <w:t>Materia</w:t>
      </w:r>
      <w:r>
        <w:rPr>
          <w:lang w:val="es-AR"/>
        </w:rPr>
        <w:t>:</w:t>
      </w:r>
      <w:r w:rsidRPr="007B4700">
        <w:rPr>
          <w:color w:val="FFFFFF"/>
          <w:lang w:val="es-AR"/>
        </w:rPr>
        <w:t>..</w:t>
      </w:r>
      <w:proofErr w:type="gramStart"/>
      <w:r w:rsidR="00004B7C">
        <w:rPr>
          <w:lang w:val="es-AR"/>
        </w:rPr>
        <w:t>MICROBIOLOGIA</w:t>
      </w:r>
      <w:proofErr w:type="spellEnd"/>
      <w:r w:rsidR="00004B7C">
        <w:rPr>
          <w:lang w:val="es-AR"/>
        </w:rPr>
        <w:t xml:space="preserve"> </w:t>
      </w:r>
      <w:r>
        <w:rPr>
          <w:lang w:val="es-AR"/>
        </w:rPr>
        <w:t xml:space="preserve"> </w:t>
      </w:r>
      <w:r w:rsidRPr="007B4700">
        <w:rPr>
          <w:color w:val="FFFFFF"/>
          <w:sz w:val="22"/>
          <w:lang w:val="es-AR"/>
        </w:rPr>
        <w:t>…</w:t>
      </w:r>
      <w:proofErr w:type="gramEnd"/>
      <w:r w:rsidRPr="007B4700">
        <w:rPr>
          <w:color w:val="FFFFFF"/>
          <w:sz w:val="22"/>
          <w:lang w:val="es-AR"/>
        </w:rPr>
        <w:t>………</w:t>
      </w:r>
      <w:r w:rsidR="00004B7C">
        <w:rPr>
          <w:lang w:val="es-AR"/>
        </w:rPr>
        <w:t>AMBIENTAL</w:t>
      </w:r>
    </w:p>
    <w:p w:rsidR="00682192" w:rsidRDefault="00682192" w:rsidP="00F51F72">
      <w:pPr>
        <w:jc w:val="both"/>
        <w:rPr>
          <w:lang w:val="es-AR"/>
        </w:rPr>
        <w:sectPr w:rsidR="00682192" w:rsidSect="00682192">
          <w:type w:val="continuous"/>
          <w:pgSz w:w="16839" w:h="11907" w:orient="landscape" w:code="9"/>
          <w:pgMar w:top="1418" w:right="1418" w:bottom="1276" w:left="1418" w:header="567" w:footer="709" w:gutter="0"/>
          <w:cols w:num="3" w:space="708"/>
          <w:docGrid w:linePitch="360"/>
        </w:sectPr>
      </w:pPr>
    </w:p>
    <w:p w:rsidR="00004B7C" w:rsidRDefault="00004B7C" w:rsidP="00F51F72">
      <w:pPr>
        <w:jc w:val="both"/>
        <w:rPr>
          <w:lang w:val="es-AR"/>
        </w:rPr>
      </w:pPr>
    </w:p>
    <w:p w:rsidR="00682192" w:rsidRDefault="00682192" w:rsidP="00F51F72">
      <w:pPr>
        <w:jc w:val="both"/>
        <w:rPr>
          <w:u w:val="single"/>
          <w:lang w:val="es-AR"/>
        </w:rPr>
        <w:sectPr w:rsidR="00682192" w:rsidSect="00682192">
          <w:type w:val="continuous"/>
          <w:pgSz w:w="16839" w:h="11907" w:orient="landscape" w:code="9"/>
          <w:pgMar w:top="1418" w:right="1418" w:bottom="1276" w:left="1418" w:header="567" w:footer="709" w:gutter="0"/>
          <w:cols w:space="708"/>
          <w:docGrid w:linePitch="360"/>
        </w:sectPr>
      </w:pPr>
    </w:p>
    <w:p w:rsidR="00682192" w:rsidRDefault="00682192" w:rsidP="00F51F72">
      <w:pPr>
        <w:jc w:val="both"/>
        <w:rPr>
          <w:lang w:val="es-AR"/>
        </w:rPr>
      </w:pPr>
      <w:r w:rsidRPr="00682192">
        <w:rPr>
          <w:u w:val="single"/>
          <w:lang w:val="es-AR"/>
        </w:rPr>
        <w:lastRenderedPageBreak/>
        <w:t>Docente</w:t>
      </w:r>
      <w:r w:rsidRPr="00682192">
        <w:rPr>
          <w:lang w:val="es-AR"/>
        </w:rPr>
        <w:t>/s</w:t>
      </w:r>
      <w:r>
        <w:rPr>
          <w:lang w:val="es-AR"/>
        </w:rPr>
        <w:t xml:space="preserve">: </w:t>
      </w:r>
      <w:r w:rsidR="00004B7C">
        <w:rPr>
          <w:lang w:val="es-AR"/>
        </w:rPr>
        <w:t xml:space="preserve">CARLA LAYANA </w:t>
      </w:r>
      <w:r>
        <w:rPr>
          <w:lang w:val="es-AR"/>
        </w:rPr>
        <w:t xml:space="preserve">/ GONZALO CORUJO </w:t>
      </w:r>
    </w:p>
    <w:p w:rsidR="00004B7C" w:rsidRDefault="001574F5" w:rsidP="00F51F72">
      <w:pPr>
        <w:jc w:val="both"/>
        <w:rPr>
          <w:lang w:val="es-AR"/>
        </w:rPr>
      </w:pPr>
      <w:r w:rsidRPr="00682192">
        <w:rPr>
          <w:u w:val="single"/>
          <w:lang w:val="es-AR"/>
        </w:rPr>
        <w:lastRenderedPageBreak/>
        <w:t>Año y Cuatrimestre</w:t>
      </w:r>
      <w:r w:rsidRPr="00682192">
        <w:rPr>
          <w:lang w:val="es-AR"/>
        </w:rPr>
        <w:t>:</w:t>
      </w:r>
      <w:r w:rsidR="00866753">
        <w:rPr>
          <w:lang w:val="es-AR"/>
        </w:rPr>
        <w:t xml:space="preserve"> </w:t>
      </w:r>
      <w:r w:rsidR="000C0A01">
        <w:rPr>
          <w:lang w:val="es-AR"/>
        </w:rPr>
        <w:t>2020</w:t>
      </w:r>
      <w:r w:rsidR="00004B7C">
        <w:rPr>
          <w:lang w:val="es-AR"/>
        </w:rPr>
        <w:t xml:space="preserve"> - </w:t>
      </w:r>
      <w:r w:rsidR="000C0A01">
        <w:rPr>
          <w:lang w:val="es-AR"/>
        </w:rPr>
        <w:t>Primero</w:t>
      </w:r>
    </w:p>
    <w:p w:rsidR="00682192" w:rsidRDefault="00682192" w:rsidP="00F51F72">
      <w:pPr>
        <w:jc w:val="both"/>
        <w:rPr>
          <w:lang w:val="es-AR"/>
        </w:rPr>
        <w:sectPr w:rsidR="00682192" w:rsidSect="00682192">
          <w:type w:val="continuous"/>
          <w:pgSz w:w="16839" w:h="11907" w:orient="landscape" w:code="9"/>
          <w:pgMar w:top="1418" w:right="1418" w:bottom="1276" w:left="1418" w:header="567" w:footer="709" w:gutter="0"/>
          <w:cols w:num="2" w:space="708"/>
          <w:docGrid w:linePitch="360"/>
        </w:sectPr>
      </w:pPr>
    </w:p>
    <w:p w:rsidR="00004B7C" w:rsidRDefault="00242962" w:rsidP="00F51F72">
      <w:pPr>
        <w:jc w:val="both"/>
        <w:rPr>
          <w:lang w:val="es-AR"/>
        </w:rPr>
      </w:pPr>
      <w:r>
        <w:rPr>
          <w:lang w:val="es-AR"/>
        </w:rPr>
        <w:lastRenderedPageBreak/>
        <w:pict>
          <v:rect id="_x0000_i1025" style="width:0;height:1.5pt" o:hralign="center" o:hrstd="t" o:hr="t" fillcolor="#a0a0a0" stroked="f"/>
        </w:pict>
      </w:r>
    </w:p>
    <w:p w:rsidR="00004B7C" w:rsidRDefault="00004B7C" w:rsidP="00F51F72">
      <w:pPr>
        <w:jc w:val="both"/>
        <w:rPr>
          <w:lang w:val="es-AR"/>
        </w:rPr>
      </w:pPr>
    </w:p>
    <w:p w:rsidR="00004B7C" w:rsidRDefault="00004B7C" w:rsidP="00F51F72">
      <w:pPr>
        <w:numPr>
          <w:ilvl w:val="0"/>
          <w:numId w:val="1"/>
        </w:numPr>
        <w:ind w:firstLine="0"/>
        <w:jc w:val="both"/>
        <w:rPr>
          <w:b/>
          <w:lang w:val="es-AR"/>
        </w:rPr>
      </w:pPr>
      <w:r>
        <w:rPr>
          <w:b/>
          <w:lang w:val="es-AR"/>
        </w:rPr>
        <w:t xml:space="preserve">Introducción </w:t>
      </w:r>
    </w:p>
    <w:p w:rsidR="00004B7C" w:rsidRPr="0035570F" w:rsidRDefault="00004B7C" w:rsidP="0035570F">
      <w:pPr>
        <w:ind w:left="720"/>
        <w:jc w:val="both"/>
        <w:rPr>
          <w:b/>
          <w:lang w:val="es-AR"/>
        </w:rPr>
      </w:pPr>
    </w:p>
    <w:p w:rsidR="007579EC" w:rsidRDefault="00004B7C" w:rsidP="0035570F">
      <w:pPr>
        <w:ind w:left="1418"/>
        <w:jc w:val="both"/>
        <w:rPr>
          <w:lang w:val="es-AR"/>
        </w:rPr>
      </w:pPr>
      <w:r>
        <w:rPr>
          <w:lang w:val="es-AR"/>
        </w:rPr>
        <w:t xml:space="preserve">La materia constituye una parte fundamental del conocimiento de los ecosistemas, ya que los microorganismos forman la vasta </w:t>
      </w:r>
      <w:r w:rsidR="001574F5">
        <w:rPr>
          <w:lang w:val="es-AR"/>
        </w:rPr>
        <w:t>mayoría</w:t>
      </w:r>
      <w:r>
        <w:rPr>
          <w:lang w:val="es-AR"/>
        </w:rPr>
        <w:t xml:space="preserve"> de la biomasa y la biodiversidad de los distintos ambientes. </w:t>
      </w:r>
      <w:r w:rsidR="00682192">
        <w:rPr>
          <w:lang w:val="es-AR"/>
        </w:rPr>
        <w:t>Los</w:t>
      </w:r>
      <w:r>
        <w:rPr>
          <w:lang w:val="es-AR"/>
        </w:rPr>
        <w:t xml:space="preserve"> microorganismos son fundamentales dentro de los ciclos biogeoquímicos y son fuente de nuevas tecnologías de remediación ambiental, </w:t>
      </w:r>
      <w:r w:rsidR="001574F5">
        <w:rPr>
          <w:lang w:val="es-AR"/>
        </w:rPr>
        <w:t>así</w:t>
      </w:r>
      <w:r>
        <w:rPr>
          <w:lang w:val="es-AR"/>
        </w:rPr>
        <w:t xml:space="preserve"> como de nuevos productos biotecnológicos</w:t>
      </w:r>
      <w:r w:rsidR="00106BDD">
        <w:rPr>
          <w:lang w:val="es-AR"/>
        </w:rPr>
        <w:t xml:space="preserve"> de interés público</w:t>
      </w:r>
      <w:r>
        <w:rPr>
          <w:lang w:val="es-AR"/>
        </w:rPr>
        <w:t xml:space="preserve">. La materia </w:t>
      </w:r>
      <w:r w:rsidR="007579EC">
        <w:rPr>
          <w:lang w:val="es-AR"/>
        </w:rPr>
        <w:t>aborda</w:t>
      </w:r>
      <w:r>
        <w:rPr>
          <w:lang w:val="es-AR"/>
        </w:rPr>
        <w:t xml:space="preserve">, de manera general, los conceptos fundamentales de </w:t>
      </w:r>
      <w:r w:rsidR="007579EC">
        <w:rPr>
          <w:lang w:val="es-AR"/>
        </w:rPr>
        <w:t>la biología de los microorganismos:</w:t>
      </w:r>
      <w:r>
        <w:rPr>
          <w:lang w:val="es-AR"/>
        </w:rPr>
        <w:t xml:space="preserve"> su </w:t>
      </w:r>
      <w:r w:rsidR="001574F5">
        <w:rPr>
          <w:lang w:val="es-AR"/>
        </w:rPr>
        <w:t>reproducción</w:t>
      </w:r>
      <w:r w:rsidR="00106BDD">
        <w:rPr>
          <w:lang w:val="es-AR"/>
        </w:rPr>
        <w:t>,</w:t>
      </w:r>
      <w:r>
        <w:rPr>
          <w:lang w:val="es-AR"/>
        </w:rPr>
        <w:t xml:space="preserve"> </w:t>
      </w:r>
      <w:r w:rsidR="00106BDD">
        <w:rPr>
          <w:lang w:val="es-AR"/>
        </w:rPr>
        <w:t xml:space="preserve">su </w:t>
      </w:r>
      <w:r w:rsidR="001574F5">
        <w:rPr>
          <w:lang w:val="es-AR"/>
        </w:rPr>
        <w:t>fisiología</w:t>
      </w:r>
      <w:r w:rsidR="00106BDD">
        <w:rPr>
          <w:lang w:val="es-AR"/>
        </w:rPr>
        <w:t xml:space="preserve"> y genética, su clasificación</w:t>
      </w:r>
      <w:r>
        <w:rPr>
          <w:lang w:val="es-AR"/>
        </w:rPr>
        <w:t xml:space="preserve"> y sus interacciones con el medio </w:t>
      </w:r>
      <w:r w:rsidR="001574F5">
        <w:rPr>
          <w:lang w:val="es-AR"/>
        </w:rPr>
        <w:t>abiótico</w:t>
      </w:r>
      <w:r>
        <w:rPr>
          <w:lang w:val="es-AR"/>
        </w:rPr>
        <w:t xml:space="preserve"> y </w:t>
      </w:r>
      <w:r w:rsidR="001574F5">
        <w:rPr>
          <w:lang w:val="es-AR"/>
        </w:rPr>
        <w:t>biótico</w:t>
      </w:r>
      <w:r>
        <w:rPr>
          <w:lang w:val="es-AR"/>
        </w:rPr>
        <w:t xml:space="preserve">. En el final de la materia se hace énfasis en las aplicaciones </w:t>
      </w:r>
      <w:r w:rsidR="001574F5">
        <w:rPr>
          <w:lang w:val="es-AR"/>
        </w:rPr>
        <w:t>biotecnológicas</w:t>
      </w:r>
      <w:r w:rsidR="007579EC">
        <w:rPr>
          <w:lang w:val="es-AR"/>
        </w:rPr>
        <w:t>.</w:t>
      </w:r>
      <w:r w:rsidR="001574F5">
        <w:rPr>
          <w:lang w:val="es-AR"/>
        </w:rPr>
        <w:t xml:space="preserve"> </w:t>
      </w:r>
    </w:p>
    <w:p w:rsidR="00004B7C" w:rsidRDefault="001574F5" w:rsidP="0035570F">
      <w:pPr>
        <w:ind w:left="1418"/>
        <w:jc w:val="both"/>
        <w:rPr>
          <w:lang w:val="es-AR"/>
        </w:rPr>
      </w:pPr>
      <w:r>
        <w:rPr>
          <w:lang w:val="es-AR"/>
        </w:rPr>
        <w:t xml:space="preserve">La materia se dicta en el segundo año de la carrera de Licenciatura en Cs. Ambientales, </w:t>
      </w:r>
      <w:r w:rsidR="007579EC">
        <w:rPr>
          <w:lang w:val="es-AR"/>
        </w:rPr>
        <w:t>retomando, aplicando y ampliando los conceptos vistos en Biología e incorporando conceptos nuevos específicos de la microbiología</w:t>
      </w:r>
      <w:r>
        <w:rPr>
          <w:lang w:val="es-AR"/>
        </w:rPr>
        <w:t>. Es fundamental el conocimiento de</w:t>
      </w:r>
      <w:r w:rsidR="00106BDD">
        <w:rPr>
          <w:lang w:val="es-AR"/>
        </w:rPr>
        <w:t>l rol de los</w:t>
      </w:r>
      <w:r>
        <w:rPr>
          <w:lang w:val="es-AR"/>
        </w:rPr>
        <w:t xml:space="preserve"> microorganismos en el ambiente para comprender los ciclos biogeoquímicos y otros conceptos que se abordarán en materias paralelas o sucesivas, como ecología, edafología, impacto ambiental, entre otras.</w:t>
      </w:r>
    </w:p>
    <w:p w:rsidR="00004B7C" w:rsidRDefault="00004B7C" w:rsidP="00F51F72">
      <w:pPr>
        <w:ind w:left="720"/>
        <w:jc w:val="both"/>
        <w:rPr>
          <w:lang w:val="es-AR"/>
        </w:rPr>
      </w:pPr>
    </w:p>
    <w:p w:rsidR="00004B7C" w:rsidRPr="0035570F" w:rsidRDefault="00004B7C" w:rsidP="00F51F72">
      <w:pPr>
        <w:numPr>
          <w:ilvl w:val="0"/>
          <w:numId w:val="1"/>
        </w:numPr>
        <w:ind w:firstLine="0"/>
        <w:jc w:val="both"/>
        <w:rPr>
          <w:b/>
          <w:lang w:val="es-AR"/>
        </w:rPr>
      </w:pPr>
      <w:r w:rsidRPr="0035570F">
        <w:rPr>
          <w:b/>
          <w:lang w:val="es-AR"/>
        </w:rPr>
        <w:t>Objetivos</w:t>
      </w:r>
    </w:p>
    <w:p w:rsidR="00004B7C" w:rsidRDefault="00004B7C" w:rsidP="003D7B9E">
      <w:pPr>
        <w:ind w:left="720"/>
        <w:jc w:val="both"/>
        <w:rPr>
          <w:lang w:val="es-AR"/>
        </w:rPr>
      </w:pPr>
    </w:p>
    <w:p w:rsidR="00BE2F72" w:rsidRDefault="00BE2F72" w:rsidP="003D7B9E">
      <w:pPr>
        <w:ind w:left="720"/>
        <w:jc w:val="both"/>
        <w:rPr>
          <w:lang w:val="es-AR"/>
        </w:rPr>
      </w:pPr>
      <w:r>
        <w:rPr>
          <w:lang w:val="es-AR"/>
        </w:rPr>
        <w:t>OBJETIVO GENERAL</w:t>
      </w:r>
    </w:p>
    <w:p w:rsidR="00BE2F72" w:rsidRDefault="00BE2F72" w:rsidP="003D7B9E">
      <w:pPr>
        <w:ind w:left="720"/>
        <w:jc w:val="both"/>
        <w:rPr>
          <w:lang w:val="es-AR"/>
        </w:rPr>
      </w:pPr>
    </w:p>
    <w:p w:rsidR="00BE2F72" w:rsidRDefault="00BE2F72" w:rsidP="003D7B9E">
      <w:pPr>
        <w:ind w:left="720"/>
        <w:jc w:val="both"/>
        <w:rPr>
          <w:lang w:val="es-AR"/>
        </w:rPr>
      </w:pPr>
      <w:r>
        <w:rPr>
          <w:lang w:val="es-AR"/>
        </w:rPr>
        <w:t>Que los estudiantes tomen dimensión de la ubicuidad, biodiversidad y rol fundamental de los microorganismos en el estudio tanto de los ecosistemas como un todo, como también de sus componentes: com</w:t>
      </w:r>
      <w:r w:rsidR="007E74BF">
        <w:rPr>
          <w:lang w:val="es-AR"/>
        </w:rPr>
        <w:t>unidades, gremios,</w:t>
      </w:r>
      <w:r>
        <w:rPr>
          <w:lang w:val="es-AR"/>
        </w:rPr>
        <w:t xml:space="preserve"> interacciones entre individuos incluidos los organismos superiores</w:t>
      </w:r>
      <w:r w:rsidR="007E74BF">
        <w:rPr>
          <w:lang w:val="es-AR"/>
        </w:rPr>
        <w:t xml:space="preserve"> y ciclos biogeoquímicos</w:t>
      </w:r>
      <w:r>
        <w:rPr>
          <w:lang w:val="es-AR"/>
        </w:rPr>
        <w:t>.</w:t>
      </w:r>
    </w:p>
    <w:p w:rsidR="00BE2F72" w:rsidRDefault="00BE2F72" w:rsidP="003D7B9E">
      <w:pPr>
        <w:ind w:left="720"/>
        <w:jc w:val="both"/>
        <w:rPr>
          <w:lang w:val="es-AR"/>
        </w:rPr>
      </w:pPr>
    </w:p>
    <w:p w:rsidR="00BE2F72" w:rsidRDefault="00BE2F72" w:rsidP="003D7B9E">
      <w:pPr>
        <w:ind w:left="720"/>
        <w:jc w:val="both"/>
        <w:rPr>
          <w:lang w:val="es-AR"/>
        </w:rPr>
      </w:pPr>
      <w:r>
        <w:rPr>
          <w:lang w:val="es-AR"/>
        </w:rPr>
        <w:t>OBJETIVOS ESPECÍFICOS</w:t>
      </w:r>
    </w:p>
    <w:p w:rsidR="00BE2F72" w:rsidRDefault="00BE2F72" w:rsidP="003D7B9E">
      <w:pPr>
        <w:ind w:left="720"/>
        <w:jc w:val="both"/>
        <w:rPr>
          <w:lang w:val="es-AR"/>
        </w:rPr>
      </w:pPr>
    </w:p>
    <w:p w:rsidR="00106BDD" w:rsidRPr="00F51F72" w:rsidRDefault="00BE2F72" w:rsidP="003D7B9E">
      <w:pPr>
        <w:ind w:left="720"/>
        <w:jc w:val="both"/>
        <w:rPr>
          <w:lang w:val="es-AR"/>
        </w:rPr>
      </w:pPr>
      <w:r>
        <w:rPr>
          <w:lang w:val="es-AR"/>
        </w:rPr>
        <w:lastRenderedPageBreak/>
        <w:t>Que el alumno logre</w:t>
      </w:r>
      <w:r w:rsidR="00106BDD">
        <w:rPr>
          <w:lang w:val="es-AR"/>
        </w:rPr>
        <w:t>:</w:t>
      </w:r>
    </w:p>
    <w:p w:rsidR="00B20039" w:rsidRDefault="007E74BF" w:rsidP="003421EF">
      <w:pPr>
        <w:pStyle w:val="Prrafodelista"/>
        <w:widowControl w:val="0"/>
        <w:numPr>
          <w:ilvl w:val="0"/>
          <w:numId w:val="3"/>
        </w:numPr>
        <w:tabs>
          <w:tab w:val="clear" w:pos="720"/>
          <w:tab w:val="num" w:pos="1416"/>
        </w:tabs>
        <w:autoSpaceDE w:val="0"/>
        <w:autoSpaceDN w:val="0"/>
        <w:adjustRightInd w:val="0"/>
        <w:spacing w:after="220"/>
        <w:ind w:left="1416" w:firstLine="0"/>
        <w:rPr>
          <w:rFonts w:cs="Verdana"/>
          <w:color w:val="262626"/>
          <w:szCs w:val="22"/>
        </w:rPr>
      </w:pPr>
      <w:r>
        <w:rPr>
          <w:rFonts w:cs="Verdana"/>
          <w:color w:val="262626"/>
          <w:szCs w:val="22"/>
        </w:rPr>
        <w:t>Definir el concepto de</w:t>
      </w:r>
      <w:r w:rsidR="00004B7C" w:rsidRPr="003D7B9E">
        <w:rPr>
          <w:rFonts w:cs="Verdana"/>
          <w:color w:val="262626"/>
          <w:szCs w:val="22"/>
        </w:rPr>
        <w:t xml:space="preserve"> </w:t>
      </w:r>
      <w:r w:rsidR="00004B7C">
        <w:rPr>
          <w:rFonts w:cs="Verdana"/>
          <w:color w:val="262626"/>
          <w:szCs w:val="22"/>
        </w:rPr>
        <w:t>microorganismo</w:t>
      </w:r>
      <w:r w:rsidR="00B20039">
        <w:rPr>
          <w:rFonts w:cs="Verdana"/>
          <w:color w:val="262626"/>
          <w:szCs w:val="22"/>
        </w:rPr>
        <w:t xml:space="preserve"> y comparar el concepto de especie</w:t>
      </w:r>
      <w:r>
        <w:rPr>
          <w:rFonts w:cs="Verdana"/>
          <w:color w:val="262626"/>
          <w:szCs w:val="22"/>
        </w:rPr>
        <w:t xml:space="preserve"> </w:t>
      </w:r>
      <w:r w:rsidR="00B20039">
        <w:rPr>
          <w:rFonts w:cs="Verdana"/>
          <w:color w:val="262626"/>
          <w:szCs w:val="22"/>
        </w:rPr>
        <w:t>en procariotas y eucariotas.</w:t>
      </w:r>
    </w:p>
    <w:p w:rsidR="00B20039" w:rsidRDefault="00B20039" w:rsidP="003421EF">
      <w:pPr>
        <w:pStyle w:val="Prrafodelista"/>
        <w:widowControl w:val="0"/>
        <w:numPr>
          <w:ilvl w:val="0"/>
          <w:numId w:val="3"/>
        </w:numPr>
        <w:tabs>
          <w:tab w:val="clear" w:pos="720"/>
          <w:tab w:val="num" w:pos="1416"/>
        </w:tabs>
        <w:autoSpaceDE w:val="0"/>
        <w:autoSpaceDN w:val="0"/>
        <w:adjustRightInd w:val="0"/>
        <w:spacing w:after="220"/>
        <w:ind w:left="1416" w:firstLine="0"/>
        <w:rPr>
          <w:rFonts w:cs="Verdana"/>
          <w:color w:val="262626"/>
          <w:szCs w:val="22"/>
        </w:rPr>
      </w:pPr>
      <w:r>
        <w:rPr>
          <w:rFonts w:cs="Verdana"/>
          <w:color w:val="262626"/>
          <w:szCs w:val="22"/>
        </w:rPr>
        <w:t>Diagramar la sucesión de pasos lógicos requeridos para aislar microorganismos y su posterior identificación</w:t>
      </w:r>
      <w:r w:rsidR="00D158F3">
        <w:rPr>
          <w:rFonts w:cs="Verdana"/>
          <w:color w:val="262626"/>
          <w:szCs w:val="22"/>
        </w:rPr>
        <w:t xml:space="preserve"> a nivel género y a nivel especie</w:t>
      </w:r>
      <w:r>
        <w:rPr>
          <w:rFonts w:cs="Verdana"/>
          <w:color w:val="262626"/>
          <w:szCs w:val="22"/>
        </w:rPr>
        <w:t>.</w:t>
      </w:r>
    </w:p>
    <w:p w:rsidR="00004B7C" w:rsidRPr="003D7B9E" w:rsidRDefault="007E74BF" w:rsidP="003421EF">
      <w:pPr>
        <w:pStyle w:val="Prrafodelista"/>
        <w:widowControl w:val="0"/>
        <w:numPr>
          <w:ilvl w:val="0"/>
          <w:numId w:val="3"/>
        </w:numPr>
        <w:tabs>
          <w:tab w:val="clear" w:pos="720"/>
          <w:tab w:val="num" w:pos="1416"/>
        </w:tabs>
        <w:autoSpaceDE w:val="0"/>
        <w:autoSpaceDN w:val="0"/>
        <w:adjustRightInd w:val="0"/>
        <w:spacing w:after="220"/>
        <w:ind w:left="1416" w:firstLine="0"/>
        <w:rPr>
          <w:rFonts w:cs="Verdana"/>
          <w:color w:val="262626"/>
          <w:szCs w:val="22"/>
        </w:rPr>
      </w:pPr>
      <w:r>
        <w:rPr>
          <w:rFonts w:cs="Verdana"/>
          <w:color w:val="262626"/>
          <w:szCs w:val="22"/>
        </w:rPr>
        <w:t>Identificar los microorganismos clave y su aporte al funcionamiento de los ciclos biogeoquímicos</w:t>
      </w:r>
      <w:r w:rsidR="00B20039">
        <w:rPr>
          <w:rFonts w:cs="Verdana"/>
          <w:color w:val="262626"/>
          <w:szCs w:val="22"/>
        </w:rPr>
        <w:t>.</w:t>
      </w:r>
    </w:p>
    <w:p w:rsidR="00004B7C" w:rsidRPr="003D7B9E" w:rsidRDefault="00B20039" w:rsidP="003421EF">
      <w:pPr>
        <w:pStyle w:val="Prrafodelista"/>
        <w:widowControl w:val="0"/>
        <w:numPr>
          <w:ilvl w:val="0"/>
          <w:numId w:val="3"/>
        </w:numPr>
        <w:tabs>
          <w:tab w:val="clear" w:pos="720"/>
          <w:tab w:val="num" w:pos="1416"/>
        </w:tabs>
        <w:autoSpaceDE w:val="0"/>
        <w:autoSpaceDN w:val="0"/>
        <w:adjustRightInd w:val="0"/>
        <w:spacing w:after="220"/>
        <w:ind w:left="1416" w:firstLine="0"/>
        <w:rPr>
          <w:rFonts w:cs="Verdana"/>
          <w:color w:val="262626"/>
          <w:szCs w:val="22"/>
        </w:rPr>
      </w:pPr>
      <w:r>
        <w:rPr>
          <w:rFonts w:cs="Verdana"/>
          <w:color w:val="262626"/>
          <w:szCs w:val="22"/>
        </w:rPr>
        <w:t xml:space="preserve">Aplicar los conceptos aprendidos para poder explicar cómo se han podido </w:t>
      </w:r>
      <w:r w:rsidR="00004B7C" w:rsidRPr="003D7B9E">
        <w:rPr>
          <w:rFonts w:cs="Verdana"/>
          <w:color w:val="262626"/>
          <w:szCs w:val="22"/>
        </w:rPr>
        <w:t xml:space="preserve">aprovechar </w:t>
      </w:r>
      <w:r>
        <w:rPr>
          <w:rFonts w:cs="Verdana"/>
          <w:color w:val="262626"/>
          <w:szCs w:val="22"/>
        </w:rPr>
        <w:t xml:space="preserve">ciertos </w:t>
      </w:r>
      <w:r w:rsidR="00004B7C" w:rsidRPr="003D7B9E">
        <w:rPr>
          <w:rFonts w:cs="Verdana"/>
          <w:color w:val="262626"/>
          <w:szCs w:val="22"/>
        </w:rPr>
        <w:t xml:space="preserve">microorganismos </w:t>
      </w:r>
      <w:r w:rsidR="00004B7C">
        <w:rPr>
          <w:rFonts w:cs="Verdana"/>
          <w:color w:val="262626"/>
          <w:szCs w:val="22"/>
        </w:rPr>
        <w:t>para</w:t>
      </w:r>
      <w:r>
        <w:rPr>
          <w:rFonts w:cs="Verdana"/>
          <w:color w:val="262626"/>
          <w:szCs w:val="22"/>
        </w:rPr>
        <w:t xml:space="preserve"> la resolución de </w:t>
      </w:r>
      <w:r w:rsidR="00004B7C" w:rsidRPr="003D7B9E">
        <w:rPr>
          <w:rFonts w:cs="Verdana"/>
          <w:color w:val="262626"/>
          <w:szCs w:val="22"/>
        </w:rPr>
        <w:t>problemas medio-ambientales</w:t>
      </w:r>
      <w:r>
        <w:rPr>
          <w:rFonts w:cs="Verdana"/>
          <w:color w:val="262626"/>
          <w:szCs w:val="22"/>
        </w:rPr>
        <w:t xml:space="preserve"> reales aportados a modo de ejemplo</w:t>
      </w:r>
      <w:r w:rsidR="00004B7C" w:rsidRPr="003D7B9E">
        <w:rPr>
          <w:rFonts w:cs="Verdana"/>
          <w:color w:val="262626"/>
          <w:szCs w:val="22"/>
        </w:rPr>
        <w:t>.</w:t>
      </w:r>
    </w:p>
    <w:p w:rsidR="00004B7C" w:rsidRPr="003D7B9E" w:rsidRDefault="00004B7C" w:rsidP="003421EF">
      <w:pPr>
        <w:pStyle w:val="Prrafodelista"/>
        <w:numPr>
          <w:ilvl w:val="0"/>
          <w:numId w:val="3"/>
        </w:numPr>
        <w:tabs>
          <w:tab w:val="clear" w:pos="720"/>
          <w:tab w:val="num" w:pos="1416"/>
        </w:tabs>
        <w:ind w:left="1416" w:firstLine="0"/>
        <w:rPr>
          <w:rFonts w:cs="Verdana"/>
          <w:color w:val="262626"/>
          <w:szCs w:val="22"/>
        </w:rPr>
      </w:pPr>
      <w:r w:rsidRPr="003D7B9E">
        <w:rPr>
          <w:rFonts w:cs="Verdana"/>
          <w:color w:val="262626"/>
          <w:szCs w:val="22"/>
        </w:rPr>
        <w:t xml:space="preserve">Adquirir </w:t>
      </w:r>
      <w:r w:rsidR="007E74BF">
        <w:rPr>
          <w:rFonts w:cs="Verdana"/>
          <w:color w:val="262626"/>
          <w:szCs w:val="22"/>
        </w:rPr>
        <w:t xml:space="preserve">destrezas básicas en </w:t>
      </w:r>
      <w:r w:rsidRPr="003D7B9E">
        <w:rPr>
          <w:rFonts w:cs="Verdana"/>
          <w:color w:val="262626"/>
          <w:szCs w:val="22"/>
        </w:rPr>
        <w:t>el manejo técnico-ins</w:t>
      </w:r>
      <w:r>
        <w:rPr>
          <w:rFonts w:cs="Verdana"/>
          <w:color w:val="262626"/>
          <w:szCs w:val="22"/>
        </w:rPr>
        <w:t>trumental en el laboratorio de m</w:t>
      </w:r>
      <w:r w:rsidRPr="003D7B9E">
        <w:rPr>
          <w:rFonts w:cs="Verdana"/>
          <w:color w:val="262626"/>
          <w:szCs w:val="22"/>
        </w:rPr>
        <w:t>icrobiología</w:t>
      </w:r>
      <w:r w:rsidR="00B20039">
        <w:rPr>
          <w:rFonts w:cs="Verdana"/>
          <w:color w:val="262626"/>
          <w:szCs w:val="22"/>
        </w:rPr>
        <w:t xml:space="preserve"> y normas de higiene y seguridad</w:t>
      </w:r>
      <w:r w:rsidRPr="003D7B9E">
        <w:rPr>
          <w:rFonts w:cs="Verdana"/>
          <w:color w:val="262626"/>
          <w:szCs w:val="22"/>
        </w:rPr>
        <w:t>.</w:t>
      </w:r>
    </w:p>
    <w:p w:rsidR="00004B7C" w:rsidRPr="003D7B9E" w:rsidRDefault="00004B7C" w:rsidP="003421EF">
      <w:pPr>
        <w:tabs>
          <w:tab w:val="num" w:pos="1418"/>
        </w:tabs>
        <w:ind w:left="1416"/>
        <w:jc w:val="both"/>
        <w:rPr>
          <w:lang w:val="es-AR"/>
        </w:rPr>
      </w:pPr>
    </w:p>
    <w:p w:rsidR="00004B7C" w:rsidRPr="0035570F" w:rsidRDefault="00004B7C" w:rsidP="00F51F72">
      <w:pPr>
        <w:numPr>
          <w:ilvl w:val="0"/>
          <w:numId w:val="1"/>
        </w:numPr>
        <w:ind w:firstLine="0"/>
        <w:jc w:val="both"/>
        <w:rPr>
          <w:b/>
          <w:lang w:val="es-AR"/>
        </w:rPr>
      </w:pPr>
      <w:r w:rsidRPr="0035570F">
        <w:rPr>
          <w:b/>
          <w:lang w:val="es-AR"/>
        </w:rPr>
        <w:t>Programa Sintético (contenidos mínimos)</w:t>
      </w:r>
    </w:p>
    <w:p w:rsidR="00004B7C" w:rsidRDefault="00004B7C" w:rsidP="002F7752">
      <w:pPr>
        <w:jc w:val="both"/>
        <w:rPr>
          <w:lang w:val="es-AR"/>
        </w:rPr>
      </w:pPr>
    </w:p>
    <w:p w:rsidR="00004B7C" w:rsidRPr="003D7B9E" w:rsidRDefault="00004B7C" w:rsidP="002F7752">
      <w:pPr>
        <w:ind w:left="1418"/>
        <w:jc w:val="both"/>
        <w:rPr>
          <w:lang w:val="es-AR"/>
        </w:rPr>
      </w:pPr>
      <w:r>
        <w:rPr>
          <w:lang w:val="es-AR"/>
        </w:rPr>
        <w:t xml:space="preserve">Los microorganismos, concepto y </w:t>
      </w:r>
      <w:r w:rsidR="00AE5E7A">
        <w:rPr>
          <w:lang w:val="es-AR"/>
        </w:rPr>
        <w:t>definición</w:t>
      </w:r>
      <w:r>
        <w:rPr>
          <w:lang w:val="es-AR"/>
        </w:rPr>
        <w:t xml:space="preserve">. </w:t>
      </w:r>
      <w:r w:rsidR="00AE5E7A" w:rsidRPr="00944A98">
        <w:rPr>
          <w:lang w:val="pt-BR"/>
        </w:rPr>
        <w:t>Métodos</w:t>
      </w:r>
      <w:r w:rsidRPr="00944A98">
        <w:rPr>
          <w:lang w:val="pt-BR"/>
        </w:rPr>
        <w:t xml:space="preserve"> de </w:t>
      </w:r>
      <w:proofErr w:type="spellStart"/>
      <w:r w:rsidRPr="00944A98">
        <w:rPr>
          <w:lang w:val="pt-BR"/>
        </w:rPr>
        <w:t>estudio</w:t>
      </w:r>
      <w:proofErr w:type="spellEnd"/>
      <w:r w:rsidRPr="00944A98">
        <w:rPr>
          <w:lang w:val="pt-BR"/>
        </w:rPr>
        <w:t xml:space="preserve"> de </w:t>
      </w:r>
      <w:proofErr w:type="spellStart"/>
      <w:r w:rsidRPr="00944A98">
        <w:rPr>
          <w:lang w:val="pt-BR"/>
        </w:rPr>
        <w:t>microorganismos</w:t>
      </w:r>
      <w:proofErr w:type="spellEnd"/>
      <w:r w:rsidRPr="00944A98">
        <w:rPr>
          <w:lang w:val="pt-BR"/>
        </w:rPr>
        <w:t xml:space="preserve">. </w:t>
      </w:r>
      <w:r w:rsidR="00AE5E7A">
        <w:rPr>
          <w:lang w:val="es-AR"/>
        </w:rPr>
        <w:t>Taxonomía</w:t>
      </w:r>
      <w:r>
        <w:rPr>
          <w:lang w:val="es-AR"/>
        </w:rPr>
        <w:t xml:space="preserve"> y sistemática de microorganismos. Reproducción. </w:t>
      </w:r>
      <w:r w:rsidR="00AE5E7A">
        <w:rPr>
          <w:lang w:val="es-AR"/>
        </w:rPr>
        <w:t>Genética</w:t>
      </w:r>
      <w:r>
        <w:rPr>
          <w:lang w:val="es-AR"/>
        </w:rPr>
        <w:t xml:space="preserve"> y </w:t>
      </w:r>
      <w:r w:rsidR="00AE5E7A">
        <w:rPr>
          <w:lang w:val="es-AR"/>
        </w:rPr>
        <w:t>genómica</w:t>
      </w:r>
      <w:r>
        <w:rPr>
          <w:lang w:val="es-AR"/>
        </w:rPr>
        <w:t xml:space="preserve"> de microorganismos. Metabolismo y </w:t>
      </w:r>
      <w:r w:rsidR="00AE5E7A">
        <w:rPr>
          <w:lang w:val="es-AR"/>
        </w:rPr>
        <w:t>bioquímica</w:t>
      </w:r>
      <w:r>
        <w:rPr>
          <w:lang w:val="es-AR"/>
        </w:rPr>
        <w:t xml:space="preserve"> microbiana. Asociaciones entre microorganismos y con otros sistemas (vegetal y animal). Ecosistemas microbianos. Ciclos de nutrientes. Relaciones con el medio biótico y abiótico. Biotecnología de los microorganismos.</w:t>
      </w:r>
    </w:p>
    <w:p w:rsidR="00004B7C" w:rsidRDefault="00004B7C" w:rsidP="002F7752">
      <w:pPr>
        <w:ind w:left="1418"/>
        <w:jc w:val="both"/>
        <w:rPr>
          <w:lang w:val="es-AR"/>
        </w:rPr>
      </w:pPr>
    </w:p>
    <w:p w:rsidR="00004B7C" w:rsidRDefault="00004B7C" w:rsidP="00F51F72">
      <w:pPr>
        <w:jc w:val="both"/>
        <w:rPr>
          <w:lang w:val="es-AR"/>
        </w:rPr>
      </w:pPr>
    </w:p>
    <w:p w:rsidR="00004B7C" w:rsidRPr="0035570F" w:rsidRDefault="00004B7C" w:rsidP="00F51F72">
      <w:pPr>
        <w:numPr>
          <w:ilvl w:val="0"/>
          <w:numId w:val="1"/>
        </w:numPr>
        <w:ind w:firstLine="0"/>
        <w:jc w:val="both"/>
        <w:rPr>
          <w:b/>
          <w:lang w:val="es-AR"/>
        </w:rPr>
      </w:pPr>
      <w:r w:rsidRPr="0035570F">
        <w:rPr>
          <w:b/>
          <w:lang w:val="es-AR"/>
        </w:rPr>
        <w:t xml:space="preserve">Programa Analítico </w:t>
      </w:r>
    </w:p>
    <w:p w:rsidR="00004B7C" w:rsidRPr="003D7B9E" w:rsidRDefault="00004B7C" w:rsidP="00D51447">
      <w:pPr>
        <w:jc w:val="both"/>
        <w:rPr>
          <w:lang w:val="es-AR"/>
        </w:rPr>
      </w:pPr>
    </w:p>
    <w:p w:rsidR="00004B7C" w:rsidRPr="003D7B9E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/>
          <w:bCs/>
          <w:szCs w:val="22"/>
          <w:lang w:val="en-US"/>
        </w:rPr>
      </w:pPr>
      <w:r w:rsidRPr="003D7B9E">
        <w:rPr>
          <w:rFonts w:cs="Verdana"/>
          <w:b/>
          <w:bCs/>
          <w:szCs w:val="22"/>
          <w:lang w:val="en-US"/>
        </w:rPr>
        <w:t>PRIMERA PARTE: MICROBIOLOGIA GENERAL</w:t>
      </w:r>
    </w:p>
    <w:p w:rsidR="00004B7C" w:rsidRPr="003D7B9E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/>
          <w:bCs/>
          <w:szCs w:val="22"/>
          <w:lang w:val="en-US"/>
        </w:rPr>
      </w:pPr>
    </w:p>
    <w:p w:rsidR="00004B7C" w:rsidRPr="003D7B9E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  <w:lang w:val="en-US"/>
        </w:rPr>
      </w:pPr>
      <w:r w:rsidRPr="003D7B9E">
        <w:rPr>
          <w:rFonts w:cs="Verdana"/>
          <w:b/>
          <w:bCs/>
          <w:szCs w:val="22"/>
          <w:lang w:val="en-US"/>
        </w:rPr>
        <w:t xml:space="preserve">TEMA 1: </w:t>
      </w:r>
      <w:proofErr w:type="spellStart"/>
      <w:r w:rsidRPr="003D7B9E">
        <w:rPr>
          <w:rFonts w:cs="Verdana"/>
          <w:b/>
          <w:bCs/>
          <w:szCs w:val="22"/>
          <w:lang w:val="en-US"/>
        </w:rPr>
        <w:t>Introducción</w:t>
      </w:r>
      <w:proofErr w:type="spellEnd"/>
      <w:r w:rsidRPr="003D7B9E">
        <w:rPr>
          <w:rFonts w:cs="Verdana"/>
          <w:b/>
          <w:bCs/>
          <w:szCs w:val="22"/>
          <w:lang w:val="en-US"/>
        </w:rPr>
        <w:t xml:space="preserve"> a la </w:t>
      </w:r>
      <w:proofErr w:type="spellStart"/>
      <w:r w:rsidRPr="003D7B9E">
        <w:rPr>
          <w:rFonts w:cs="Verdana"/>
          <w:b/>
          <w:bCs/>
          <w:szCs w:val="22"/>
          <w:lang w:val="en-US"/>
        </w:rPr>
        <w:t>microbiología</w:t>
      </w:r>
      <w:proofErr w:type="spellEnd"/>
    </w:p>
    <w:p w:rsidR="00004B7C" w:rsidRPr="003D7B9E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  <w:lang w:val="en-US"/>
        </w:rPr>
      </w:pPr>
      <w:r w:rsidRPr="003D7B9E">
        <w:rPr>
          <w:rFonts w:cs="Verdana"/>
          <w:szCs w:val="22"/>
          <w:lang w:val="en-US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1.1.</w:t>
      </w:r>
      <w:r w:rsidRPr="004E5970">
        <w:rPr>
          <w:szCs w:val="18"/>
        </w:rPr>
        <w:t>  </w:t>
      </w:r>
      <w:r w:rsidRPr="004E5970">
        <w:rPr>
          <w:rFonts w:cs="Verdana"/>
          <w:szCs w:val="22"/>
        </w:rPr>
        <w:t>Naturaleza de los microorganismos. Diversidad microbiana. Breve historia sobre la evolución de la microbiología como ciencia. Distribución de los microorganismos en la naturaleza. Impacto de los microorganismos en la vida y actividad del hombre. Efectos beneficiosos y destructivos asociados a los microorganismos.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1.2.</w:t>
      </w:r>
      <w:r w:rsidRPr="004E5970">
        <w:rPr>
          <w:szCs w:val="18"/>
        </w:rPr>
        <w:t xml:space="preserve"> </w:t>
      </w:r>
      <w:r w:rsidRPr="004E5970">
        <w:rPr>
          <w:rFonts w:cs="Verdana"/>
          <w:szCs w:val="22"/>
        </w:rPr>
        <w:t>Célula procariota: composición, estructura y función. Membrana, citoplasma, inclusiones, sustancias de reserva, vacuolas, material genético (</w:t>
      </w:r>
      <w:proofErr w:type="spellStart"/>
      <w:r w:rsidRPr="004E5970">
        <w:rPr>
          <w:rFonts w:cs="Verdana"/>
          <w:szCs w:val="22"/>
        </w:rPr>
        <w:t>cromosomal</w:t>
      </w:r>
      <w:proofErr w:type="spellEnd"/>
      <w:r w:rsidRPr="004E5970">
        <w:rPr>
          <w:rFonts w:cs="Verdana"/>
          <w:szCs w:val="22"/>
        </w:rPr>
        <w:t xml:space="preserve"> y </w:t>
      </w:r>
      <w:proofErr w:type="spellStart"/>
      <w:r w:rsidRPr="004E5970">
        <w:rPr>
          <w:rFonts w:cs="Verdana"/>
          <w:szCs w:val="22"/>
        </w:rPr>
        <w:t>plasmídico</w:t>
      </w:r>
      <w:proofErr w:type="spellEnd"/>
      <w:r w:rsidRPr="004E5970">
        <w:rPr>
          <w:rFonts w:cs="Verdana"/>
          <w:szCs w:val="22"/>
        </w:rPr>
        <w:t xml:space="preserve">), pared (Gram positivos y negativos), cápsula, capa-S, fimbrias, flagelos, esporos.  </w:t>
      </w:r>
      <w:proofErr w:type="spellStart"/>
      <w:r w:rsidRPr="004E5970">
        <w:rPr>
          <w:rFonts w:cs="Verdana"/>
          <w:szCs w:val="22"/>
        </w:rPr>
        <w:t>Eubacterias</w:t>
      </w:r>
      <w:proofErr w:type="spellEnd"/>
      <w:r w:rsidRPr="004E5970">
        <w:rPr>
          <w:rFonts w:cs="Verdana"/>
          <w:szCs w:val="22"/>
        </w:rPr>
        <w:t xml:space="preserve"> y </w:t>
      </w:r>
      <w:proofErr w:type="spellStart"/>
      <w:r w:rsidRPr="004E5970">
        <w:rPr>
          <w:rFonts w:cs="Verdana"/>
          <w:szCs w:val="22"/>
        </w:rPr>
        <w:t>arquibacterias</w:t>
      </w:r>
      <w:proofErr w:type="spellEnd"/>
      <w:r w:rsidRPr="004E5970">
        <w:rPr>
          <w:rFonts w:cs="Verdana"/>
          <w:szCs w:val="22"/>
        </w:rPr>
        <w:t>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1.3.</w:t>
      </w:r>
      <w:r w:rsidRPr="004E5970">
        <w:rPr>
          <w:szCs w:val="18"/>
        </w:rPr>
        <w:t>    </w:t>
      </w:r>
      <w:r w:rsidRPr="004E5970">
        <w:rPr>
          <w:rFonts w:cs="Verdana"/>
          <w:szCs w:val="22"/>
        </w:rPr>
        <w:t xml:space="preserve">Métodos microbiológicos: Microscopía óptica y electrónica, tipos de microscopios, obtención de preparados para los </w:t>
      </w:r>
      <w:r w:rsidRPr="004E5970">
        <w:rPr>
          <w:rFonts w:cs="Verdana"/>
          <w:szCs w:val="22"/>
        </w:rPr>
        <w:lastRenderedPageBreak/>
        <w:t>distintos tipos de microscopía. Esterilización. Cinética de muerte. Factores que afectan la cinética. Acción del calor, radiaciones, agentes químicos. Filtración. Gabinetes de seguridad biológica.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Seminario: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-     Bioseguridad</w:t>
      </w:r>
      <w:r w:rsidR="00AE5E7A">
        <w:rPr>
          <w:rFonts w:cs="Verdana"/>
          <w:szCs w:val="22"/>
        </w:rPr>
        <w:t>, aislamiento e identificación de microorganismos.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TEMA 2: Fisiología de los microorganismos</w:t>
      </w:r>
      <w:r w:rsidRPr="004E5970">
        <w:rPr>
          <w:rFonts w:cs="Verdana"/>
          <w:szCs w:val="22"/>
        </w:rPr>
        <w:t>       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2.1.</w:t>
      </w:r>
      <w:r w:rsidRPr="004E5970">
        <w:rPr>
          <w:szCs w:val="18"/>
        </w:rPr>
        <w:t>  </w:t>
      </w:r>
      <w:r w:rsidRPr="004E5970">
        <w:rPr>
          <w:rFonts w:cs="Verdana"/>
          <w:szCs w:val="22"/>
        </w:rPr>
        <w:t>Nutrición: fuentes de carbono, nitrógeno y oxígeno. Fuentes de fósforo y azufre. Factores de crecimiento. Clasificación de microorganismos sobre la base de los requerimientos nutricionales. Mecanismos de absorción de nutrientes. Medios de cultivo definidos y complejos. Sólidos y líquidos. Inoculación de medios, características de desarrollo en diferentes medios. Obtención de cultivos puros.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EE4540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2.2.</w:t>
      </w:r>
      <w:r w:rsidRPr="004E5970">
        <w:rPr>
          <w:szCs w:val="18"/>
        </w:rPr>
        <w:t>   </w:t>
      </w:r>
      <w:r w:rsidRPr="004E5970">
        <w:rPr>
          <w:rFonts w:cs="Verdana"/>
          <w:szCs w:val="22"/>
        </w:rPr>
        <w:t xml:space="preserve">Metabolismo microbiano: Conversión de energía: glucólisis, vía de las pentosas, vía de </w:t>
      </w:r>
      <w:proofErr w:type="spellStart"/>
      <w:r w:rsidRPr="004E5970">
        <w:rPr>
          <w:rFonts w:cs="Verdana"/>
          <w:szCs w:val="22"/>
        </w:rPr>
        <w:t>Entner-Doudoroff</w:t>
      </w:r>
      <w:proofErr w:type="spellEnd"/>
      <w:r w:rsidRPr="004E5970">
        <w:rPr>
          <w:rFonts w:cs="Verdana"/>
          <w:szCs w:val="22"/>
        </w:rPr>
        <w:t xml:space="preserve">. Ciclo de los ácidos </w:t>
      </w:r>
      <w:proofErr w:type="spellStart"/>
      <w:r w:rsidRPr="004E5970">
        <w:rPr>
          <w:rFonts w:cs="Verdana"/>
          <w:szCs w:val="22"/>
        </w:rPr>
        <w:t>tricarboxílicos</w:t>
      </w:r>
      <w:proofErr w:type="spellEnd"/>
      <w:r w:rsidRPr="004E5970">
        <w:rPr>
          <w:rFonts w:cs="Verdana"/>
          <w:szCs w:val="22"/>
        </w:rPr>
        <w:t xml:space="preserve">. </w:t>
      </w:r>
      <w:proofErr w:type="spellStart"/>
      <w:r w:rsidRPr="004E5970">
        <w:rPr>
          <w:rFonts w:cs="Verdana"/>
          <w:szCs w:val="22"/>
        </w:rPr>
        <w:t>Fosforilación</w:t>
      </w:r>
      <w:proofErr w:type="spellEnd"/>
      <w:r w:rsidRPr="004E5970">
        <w:rPr>
          <w:rFonts w:cs="Verdana"/>
          <w:szCs w:val="22"/>
        </w:rPr>
        <w:t xml:space="preserve"> oxidativa. Fermentación y </w:t>
      </w:r>
      <w:proofErr w:type="spellStart"/>
      <w:r w:rsidRPr="004E5970">
        <w:rPr>
          <w:rFonts w:cs="Verdana"/>
          <w:szCs w:val="22"/>
        </w:rPr>
        <w:t>fosforilación</w:t>
      </w:r>
      <w:proofErr w:type="spellEnd"/>
      <w:r w:rsidRPr="004E5970">
        <w:rPr>
          <w:rFonts w:cs="Verdana"/>
          <w:szCs w:val="22"/>
        </w:rPr>
        <w:t xml:space="preserve"> a nivel de sustrato. Respiración </w:t>
      </w:r>
      <w:proofErr w:type="spellStart"/>
      <w:r w:rsidRPr="004E5970">
        <w:rPr>
          <w:rFonts w:cs="Verdana"/>
          <w:szCs w:val="22"/>
        </w:rPr>
        <w:t>anaeróbia</w:t>
      </w:r>
      <w:proofErr w:type="spellEnd"/>
      <w:r w:rsidRPr="004E5970">
        <w:rPr>
          <w:rFonts w:cs="Verdana"/>
          <w:szCs w:val="22"/>
        </w:rPr>
        <w:t>. Catabolismo de glúcidos, lípidos y  aminoácidos. Fotosíntesis. Utilización de energía y biosíntesis:</w:t>
      </w:r>
      <w:proofErr w:type="gramStart"/>
      <w:r w:rsidRPr="004E5970">
        <w:rPr>
          <w:rFonts w:cs="Verdana"/>
          <w:szCs w:val="22"/>
        </w:rPr>
        <w:t>  fijación</w:t>
      </w:r>
      <w:proofErr w:type="gramEnd"/>
      <w:r w:rsidRPr="004E5970">
        <w:rPr>
          <w:rFonts w:cs="Verdana"/>
          <w:szCs w:val="22"/>
        </w:rPr>
        <w:t xml:space="preserve"> fotosintética de carbono, fijación de nitrógeno, azufre y fósforo. Biosíntesis de aminoácidos, bases nitrogenadas, vitaminas, lípidos y </w:t>
      </w:r>
      <w:proofErr w:type="spellStart"/>
      <w:r w:rsidRPr="004E5970">
        <w:rPr>
          <w:rFonts w:cs="Verdana"/>
          <w:szCs w:val="22"/>
        </w:rPr>
        <w:t>peptidoglicano</w:t>
      </w:r>
      <w:proofErr w:type="spellEnd"/>
      <w:r w:rsidRPr="004E5970">
        <w:rPr>
          <w:rFonts w:cs="Verdana"/>
          <w:szCs w:val="22"/>
        </w:rPr>
        <w:t>. Síntesis de ácidos nucleicos y proteínas:</w:t>
      </w:r>
      <w:proofErr w:type="gramStart"/>
      <w:r w:rsidRPr="004E5970">
        <w:rPr>
          <w:rFonts w:cs="Verdana"/>
          <w:szCs w:val="22"/>
        </w:rPr>
        <w:t>  replicación</w:t>
      </w:r>
      <w:proofErr w:type="gramEnd"/>
      <w:r w:rsidRPr="004E5970">
        <w:rPr>
          <w:rFonts w:cs="Verdana"/>
          <w:szCs w:val="22"/>
        </w:rPr>
        <w:t>, transducción y traducción. Control del ciclo celular.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Cs/>
          <w:szCs w:val="22"/>
        </w:rPr>
        <w:t>2.3.</w:t>
      </w:r>
      <w:r w:rsidRPr="004E5970">
        <w:rPr>
          <w:szCs w:val="18"/>
        </w:rPr>
        <w:t>   </w:t>
      </w:r>
      <w:r w:rsidRPr="004E5970">
        <w:rPr>
          <w:rFonts w:cs="Verdana"/>
          <w:szCs w:val="22"/>
        </w:rPr>
        <w:t xml:space="preserve">Curva de crecimiento: fases de la curva. Métodos de medida del crecimiento bacteriano, medida del incremento de masa y número. Crecimiento exponencial, aritmético y </w:t>
      </w:r>
      <w:proofErr w:type="spellStart"/>
      <w:r w:rsidRPr="004E5970">
        <w:rPr>
          <w:rFonts w:cs="Verdana"/>
          <w:szCs w:val="22"/>
        </w:rPr>
        <w:t>diauxico</w:t>
      </w:r>
      <w:proofErr w:type="spellEnd"/>
      <w:r w:rsidRPr="004E5970">
        <w:rPr>
          <w:rFonts w:cs="Verdana"/>
          <w:szCs w:val="22"/>
        </w:rPr>
        <w:t>. Influencia de parámetros externos e internos en cada etapa del crecimiento bacteriano (pH, temperatura, concentración de sustrato</w:t>
      </w:r>
      <w:proofErr w:type="gramStart"/>
      <w:r w:rsidRPr="004E5970">
        <w:rPr>
          <w:rFonts w:cs="Verdana"/>
          <w:szCs w:val="22"/>
        </w:rPr>
        <w:t>, ,</w:t>
      </w:r>
      <w:proofErr w:type="gramEnd"/>
      <w:r w:rsidRPr="004E5970">
        <w:rPr>
          <w:rFonts w:cs="Verdana"/>
          <w:szCs w:val="22"/>
        </w:rPr>
        <w:t xml:space="preserve"> concentración de oxígeno), Clasificación de microorganismos sobre la base de los requerimientos de factores intrínsecos y extrínsecos.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Cs/>
          <w:szCs w:val="22"/>
        </w:rPr>
      </w:pP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Cs/>
          <w:szCs w:val="22"/>
        </w:rPr>
        <w:t>2.4. Control del crecimiento microbiano</w:t>
      </w:r>
      <w:r w:rsidRPr="004E5970">
        <w:rPr>
          <w:rFonts w:cs="Verdana"/>
          <w:szCs w:val="22"/>
        </w:rPr>
        <w:t>. Agentes químicos:</w:t>
      </w:r>
      <w:proofErr w:type="gramStart"/>
      <w:r w:rsidRPr="004E5970">
        <w:rPr>
          <w:rFonts w:cs="Verdana"/>
          <w:szCs w:val="22"/>
        </w:rPr>
        <w:t>  desinfectantes</w:t>
      </w:r>
      <w:proofErr w:type="gramEnd"/>
      <w:r w:rsidRPr="004E5970">
        <w:rPr>
          <w:rFonts w:cs="Verdana"/>
          <w:szCs w:val="22"/>
        </w:rPr>
        <w:t xml:space="preserve"> (fenoles, alcoholes, halógenos, metales pesados, compuestos de amonio cuaternario). Modo de acción y condiciones de efectividad. Acción bactericida y bacteriostática. Agentes antimicrobianos: tipos (sulfamidas, </w:t>
      </w:r>
      <w:proofErr w:type="spellStart"/>
      <w:r w:rsidRPr="004E5970">
        <w:rPr>
          <w:rFonts w:cs="Verdana"/>
          <w:szCs w:val="22"/>
        </w:rPr>
        <w:t>quinolonas</w:t>
      </w:r>
      <w:proofErr w:type="spellEnd"/>
      <w:r w:rsidRPr="004E5970">
        <w:rPr>
          <w:rFonts w:cs="Verdana"/>
          <w:szCs w:val="22"/>
        </w:rPr>
        <w:t xml:space="preserve">, penicilinas, cefalosporinas, tetraciclinas, </w:t>
      </w:r>
      <w:proofErr w:type="spellStart"/>
      <w:r w:rsidRPr="004E5970">
        <w:rPr>
          <w:rFonts w:cs="Verdana"/>
          <w:szCs w:val="22"/>
        </w:rPr>
        <w:t>aminoglicósidos</w:t>
      </w:r>
      <w:proofErr w:type="spellEnd"/>
      <w:r w:rsidRPr="004E5970">
        <w:rPr>
          <w:rFonts w:cs="Verdana"/>
          <w:szCs w:val="22"/>
        </w:rPr>
        <w:t xml:space="preserve">, </w:t>
      </w:r>
      <w:proofErr w:type="spellStart"/>
      <w:r w:rsidRPr="004E5970">
        <w:rPr>
          <w:rFonts w:cs="Verdana"/>
          <w:szCs w:val="22"/>
        </w:rPr>
        <w:t>eritromicina</w:t>
      </w:r>
      <w:proofErr w:type="spellEnd"/>
      <w:r w:rsidRPr="004E5970">
        <w:rPr>
          <w:rFonts w:cs="Verdana"/>
          <w:szCs w:val="22"/>
        </w:rPr>
        <w:t xml:space="preserve">, cloranfenicol, </w:t>
      </w:r>
      <w:proofErr w:type="spellStart"/>
      <w:r w:rsidRPr="004E5970">
        <w:rPr>
          <w:rFonts w:cs="Verdana"/>
          <w:szCs w:val="22"/>
        </w:rPr>
        <w:t>antifúngicos</w:t>
      </w:r>
      <w:proofErr w:type="spellEnd"/>
      <w:r w:rsidRPr="004E5970">
        <w:rPr>
          <w:rFonts w:cs="Verdana"/>
          <w:szCs w:val="22"/>
        </w:rPr>
        <w:t>, antivirales), modo de acción. Mecanismos de resistencia a antimicrobianos. Factores que afectan la efectividad,  determinación de la concentración inhibitoria de antimicrobianos.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Cs/>
          <w:szCs w:val="22"/>
        </w:rPr>
        <w:t> </w:t>
      </w:r>
    </w:p>
    <w:p w:rsidR="00004B7C" w:rsidRPr="00AE5E7A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Cs/>
          <w:szCs w:val="22"/>
        </w:rPr>
      </w:pPr>
      <w:r w:rsidRPr="004E5970">
        <w:rPr>
          <w:rFonts w:cs="Verdana"/>
          <w:b/>
          <w:bCs/>
          <w:szCs w:val="22"/>
        </w:rPr>
        <w:t xml:space="preserve">Seminarios: </w:t>
      </w:r>
      <w:r w:rsidR="00AE5E7A" w:rsidRPr="004E5970">
        <w:rPr>
          <w:rFonts w:cs="Verdana"/>
          <w:bCs/>
          <w:szCs w:val="22"/>
        </w:rPr>
        <w:t>análisis</w:t>
      </w:r>
      <w:r w:rsidRPr="004E5970">
        <w:rPr>
          <w:rFonts w:cs="Verdana"/>
          <w:bCs/>
          <w:szCs w:val="22"/>
        </w:rPr>
        <w:t xml:space="preserve"> de curvas de </w:t>
      </w:r>
      <w:r w:rsidR="00AE5E7A" w:rsidRPr="004E5970">
        <w:rPr>
          <w:rFonts w:cs="Verdana"/>
          <w:bCs/>
          <w:szCs w:val="22"/>
        </w:rPr>
        <w:t>crecimiento</w:t>
      </w:r>
      <w:r w:rsidRPr="004E5970">
        <w:rPr>
          <w:rFonts w:cs="Verdana"/>
          <w:bCs/>
          <w:szCs w:val="22"/>
        </w:rPr>
        <w:t xml:space="preserve"> en base a datos experimentales.</w:t>
      </w:r>
      <w:r w:rsidRPr="004E5970">
        <w:rPr>
          <w:rFonts w:cs="Verdana"/>
          <w:b/>
          <w:bCs/>
          <w:szCs w:val="22"/>
        </w:rPr>
        <w:t xml:space="preserve"> </w:t>
      </w:r>
      <w:r w:rsidR="00AE5E7A" w:rsidRPr="00AE5E7A">
        <w:rPr>
          <w:rFonts w:cs="Verdana"/>
          <w:bCs/>
          <w:szCs w:val="22"/>
        </w:rPr>
        <w:t>Crecimiento en medio sólido: visualización de colonias y métodos de siembra.</w:t>
      </w:r>
    </w:p>
    <w:p w:rsidR="00004B7C" w:rsidRPr="00AE5E7A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Cs/>
          <w:szCs w:val="22"/>
        </w:rPr>
      </w:pPr>
    </w:p>
    <w:p w:rsidR="00004B7C" w:rsidRPr="00AE5E7A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AE5E7A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TEMA 3: Genética de los microorganismos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color w:val="0023F7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3.1.</w:t>
      </w:r>
      <w:r w:rsidRPr="004E5970">
        <w:rPr>
          <w:szCs w:val="18"/>
        </w:rPr>
        <w:t>  </w:t>
      </w:r>
      <w:r w:rsidRPr="004E5970">
        <w:rPr>
          <w:rFonts w:cs="Verdana"/>
          <w:szCs w:val="22"/>
        </w:rPr>
        <w:t xml:space="preserve">Mutación: estructura del ADN, estructura de los genes, código genético. Mutación espontánea e inducida. Agentes </w:t>
      </w:r>
      <w:proofErr w:type="spellStart"/>
      <w:r w:rsidRPr="004E5970">
        <w:rPr>
          <w:rFonts w:cs="Verdana"/>
          <w:szCs w:val="22"/>
        </w:rPr>
        <w:t>mutagénicos</w:t>
      </w:r>
      <w:proofErr w:type="spellEnd"/>
      <w:r w:rsidRPr="004E5970">
        <w:rPr>
          <w:rFonts w:cs="Verdana"/>
          <w:szCs w:val="22"/>
        </w:rPr>
        <w:t xml:space="preserve">, físicos y químicos, transposición, mecanismo molecular de acción de cada agente </w:t>
      </w:r>
      <w:proofErr w:type="spellStart"/>
      <w:r w:rsidRPr="004E5970">
        <w:rPr>
          <w:rFonts w:cs="Verdana"/>
          <w:szCs w:val="22"/>
        </w:rPr>
        <w:t>mutagénico</w:t>
      </w:r>
      <w:proofErr w:type="spellEnd"/>
      <w:r w:rsidRPr="004E5970">
        <w:rPr>
          <w:rFonts w:cs="Verdana"/>
          <w:szCs w:val="22"/>
        </w:rPr>
        <w:t xml:space="preserve">. Reparación de las lesiones provocadas por </w:t>
      </w:r>
      <w:proofErr w:type="spellStart"/>
      <w:r w:rsidRPr="004E5970">
        <w:rPr>
          <w:rFonts w:cs="Verdana"/>
          <w:szCs w:val="22"/>
        </w:rPr>
        <w:t>mutágenos</w:t>
      </w:r>
      <w:proofErr w:type="spellEnd"/>
      <w:r w:rsidRPr="004E5970">
        <w:rPr>
          <w:rFonts w:cs="Verdana"/>
          <w:szCs w:val="22"/>
        </w:rPr>
        <w:t xml:space="preserve">, mecanismos. Métodos para el aislamiento de diferentes tipos de mutantes. Experimentos de </w:t>
      </w:r>
      <w:proofErr w:type="spellStart"/>
      <w:r w:rsidRPr="004E5970">
        <w:rPr>
          <w:rFonts w:cs="Verdana"/>
          <w:szCs w:val="22"/>
        </w:rPr>
        <w:t>Tatum</w:t>
      </w:r>
      <w:proofErr w:type="spellEnd"/>
      <w:r w:rsidRPr="004E5970">
        <w:rPr>
          <w:rFonts w:cs="Verdana"/>
          <w:szCs w:val="22"/>
        </w:rPr>
        <w:t xml:space="preserve"> y </w:t>
      </w:r>
      <w:proofErr w:type="spellStart"/>
      <w:r w:rsidRPr="004E5970">
        <w:rPr>
          <w:rFonts w:cs="Verdana"/>
          <w:szCs w:val="22"/>
        </w:rPr>
        <w:t>Beadle</w:t>
      </w:r>
      <w:proofErr w:type="spellEnd"/>
      <w:r w:rsidRPr="004E5970">
        <w:rPr>
          <w:rFonts w:cs="Verdana"/>
          <w:szCs w:val="22"/>
        </w:rPr>
        <w:t xml:space="preserve"> y </w:t>
      </w:r>
      <w:proofErr w:type="spellStart"/>
      <w:r w:rsidRPr="004E5970">
        <w:rPr>
          <w:rFonts w:cs="Verdana"/>
          <w:szCs w:val="22"/>
        </w:rPr>
        <w:t>Tatum</w:t>
      </w:r>
      <w:proofErr w:type="spellEnd"/>
      <w:r w:rsidRPr="004E5970">
        <w:rPr>
          <w:rFonts w:cs="Verdana"/>
          <w:szCs w:val="22"/>
        </w:rPr>
        <w:t xml:space="preserve"> y </w:t>
      </w:r>
      <w:proofErr w:type="spellStart"/>
      <w:r w:rsidRPr="004E5970">
        <w:rPr>
          <w:rFonts w:cs="Verdana"/>
          <w:szCs w:val="22"/>
        </w:rPr>
        <w:t>Lederberg</w:t>
      </w:r>
      <w:proofErr w:type="spellEnd"/>
      <w:r w:rsidRPr="004E5970">
        <w:rPr>
          <w:rFonts w:cs="Verdana"/>
          <w:szCs w:val="22"/>
        </w:rPr>
        <w:t>. Desarrollo de la genética fisiológica.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szCs w:val="18"/>
        </w:rPr>
      </w:pPr>
      <w:r w:rsidRPr="004E5970">
        <w:rPr>
          <w:rFonts w:cs="Verdana"/>
          <w:szCs w:val="22"/>
        </w:rPr>
        <w:t>3.2.</w:t>
      </w:r>
      <w:r w:rsidRPr="004E5970">
        <w:rPr>
          <w:szCs w:val="18"/>
        </w:rPr>
        <w:t xml:space="preserve">    El genoma bacteriano. Secuenciación de genomas bacterianos. Análisis </w:t>
      </w:r>
      <w:proofErr w:type="spellStart"/>
      <w:r w:rsidRPr="004E5970">
        <w:rPr>
          <w:szCs w:val="18"/>
        </w:rPr>
        <w:t>bioinformático</w:t>
      </w:r>
      <w:proofErr w:type="spellEnd"/>
      <w:r w:rsidRPr="004E5970">
        <w:rPr>
          <w:szCs w:val="18"/>
        </w:rPr>
        <w:t xml:space="preserve">. </w:t>
      </w:r>
      <w:proofErr w:type="spellStart"/>
      <w:r w:rsidRPr="004E5970">
        <w:rPr>
          <w:szCs w:val="18"/>
        </w:rPr>
        <w:t>Metagenómica</w:t>
      </w:r>
      <w:proofErr w:type="spellEnd"/>
      <w:r w:rsidRPr="004E5970">
        <w:rPr>
          <w:szCs w:val="18"/>
        </w:rPr>
        <w:t xml:space="preserve">.         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szCs w:val="18"/>
        </w:rPr>
        <w:t xml:space="preserve">3.3. </w:t>
      </w:r>
      <w:r w:rsidRPr="004E5970">
        <w:rPr>
          <w:rFonts w:cs="Verdana"/>
          <w:szCs w:val="22"/>
        </w:rPr>
        <w:t xml:space="preserve">Mecanismos de intercambio de material genético: conjugación, transducción y transformación. Mecanismos de recombinación. Tecnología de DNA recombinante. Regulación </w:t>
      </w:r>
      <w:proofErr w:type="spellStart"/>
      <w:r w:rsidRPr="004E5970">
        <w:rPr>
          <w:rFonts w:cs="Verdana"/>
          <w:szCs w:val="22"/>
        </w:rPr>
        <w:t>genetica</w:t>
      </w:r>
      <w:proofErr w:type="spellEnd"/>
      <w:r w:rsidRPr="004E5970">
        <w:rPr>
          <w:rFonts w:cs="Verdana"/>
          <w:szCs w:val="22"/>
        </w:rPr>
        <w:t xml:space="preserve">. </w:t>
      </w:r>
      <w:proofErr w:type="spellStart"/>
      <w:r w:rsidRPr="004E5970">
        <w:rPr>
          <w:rFonts w:cs="Verdana"/>
          <w:szCs w:val="22"/>
        </w:rPr>
        <w:t>Operones</w:t>
      </w:r>
      <w:proofErr w:type="spellEnd"/>
      <w:r w:rsidRPr="004E5970">
        <w:rPr>
          <w:rFonts w:cs="Verdana"/>
          <w:szCs w:val="22"/>
        </w:rPr>
        <w:t xml:space="preserve"> bacterianos. Sistema </w:t>
      </w:r>
      <w:proofErr w:type="spellStart"/>
      <w:r w:rsidRPr="004E5970">
        <w:rPr>
          <w:rFonts w:cs="Verdana"/>
          <w:szCs w:val="22"/>
        </w:rPr>
        <w:t>lac</w:t>
      </w:r>
      <w:proofErr w:type="spellEnd"/>
      <w:r w:rsidRPr="004E5970">
        <w:rPr>
          <w:rFonts w:cs="Verdana"/>
          <w:szCs w:val="22"/>
        </w:rPr>
        <w:t>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Default="00004B7C" w:rsidP="00AE5E7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szCs w:val="22"/>
        </w:rPr>
        <w:t>Seminario</w:t>
      </w:r>
      <w:r w:rsidRPr="004E5970">
        <w:rPr>
          <w:rFonts w:cs="Verdana"/>
          <w:szCs w:val="22"/>
        </w:rPr>
        <w:t xml:space="preserve">: interpretación de resultados del sistema </w:t>
      </w:r>
      <w:r w:rsidR="00AE5E7A">
        <w:rPr>
          <w:rFonts w:cs="Verdana"/>
          <w:szCs w:val="22"/>
        </w:rPr>
        <w:t xml:space="preserve">del </w:t>
      </w:r>
      <w:proofErr w:type="spellStart"/>
      <w:r w:rsidR="00AE5E7A">
        <w:rPr>
          <w:rFonts w:cs="Verdana"/>
          <w:szCs w:val="22"/>
        </w:rPr>
        <w:t>operón</w:t>
      </w:r>
      <w:proofErr w:type="spellEnd"/>
      <w:r w:rsidR="00AE5E7A">
        <w:rPr>
          <w:rFonts w:cs="Verdana"/>
          <w:szCs w:val="22"/>
        </w:rPr>
        <w:t xml:space="preserve"> L</w:t>
      </w:r>
      <w:r w:rsidRPr="004E5970">
        <w:rPr>
          <w:rFonts w:cs="Verdana"/>
          <w:szCs w:val="22"/>
        </w:rPr>
        <w:t xml:space="preserve">ac. </w:t>
      </w:r>
      <w:r w:rsidR="00AE5E7A">
        <w:rPr>
          <w:rFonts w:cs="Verdana"/>
          <w:szCs w:val="22"/>
        </w:rPr>
        <w:t>Aislamiento de mutantes nutricionales.</w:t>
      </w:r>
    </w:p>
    <w:p w:rsidR="00AE5E7A" w:rsidRPr="004E5970" w:rsidRDefault="00AE5E7A" w:rsidP="00AE5E7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TEMA 4: Virus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color w:val="0023F7"/>
          <w:szCs w:val="22"/>
        </w:rPr>
        <w:t> 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 xml:space="preserve">          Características generales. Tamaño, composición y estructura. Clasificación. </w:t>
      </w:r>
      <w:proofErr w:type="spellStart"/>
      <w:r w:rsidRPr="004E5970">
        <w:rPr>
          <w:rFonts w:cs="Verdana"/>
          <w:szCs w:val="22"/>
        </w:rPr>
        <w:t>Bacteriofagos</w:t>
      </w:r>
      <w:proofErr w:type="spellEnd"/>
      <w:r w:rsidRPr="004E5970">
        <w:rPr>
          <w:rFonts w:cs="Verdana"/>
          <w:szCs w:val="22"/>
        </w:rPr>
        <w:t xml:space="preserve">: líticos y  atemperados. Bacterias </w:t>
      </w:r>
      <w:proofErr w:type="spellStart"/>
      <w:r w:rsidRPr="004E5970">
        <w:rPr>
          <w:rFonts w:cs="Verdana"/>
          <w:szCs w:val="22"/>
        </w:rPr>
        <w:t>lisogénicas</w:t>
      </w:r>
      <w:proofErr w:type="spellEnd"/>
      <w:r w:rsidRPr="004E5970">
        <w:rPr>
          <w:rFonts w:cs="Verdana"/>
          <w:szCs w:val="22"/>
        </w:rPr>
        <w:t xml:space="preserve">. Aislamiento, crecimiento, concentración  y purificación y caracterización de </w:t>
      </w:r>
      <w:proofErr w:type="spellStart"/>
      <w:r w:rsidRPr="004E5970">
        <w:rPr>
          <w:rFonts w:cs="Verdana"/>
          <w:szCs w:val="22"/>
        </w:rPr>
        <w:t>bacteriofagos</w:t>
      </w:r>
      <w:proofErr w:type="spellEnd"/>
      <w:r w:rsidRPr="004E5970">
        <w:rPr>
          <w:rFonts w:cs="Verdana"/>
          <w:szCs w:val="22"/>
        </w:rPr>
        <w:t xml:space="preserve">. Etapas del crecimiento de </w:t>
      </w:r>
      <w:proofErr w:type="spellStart"/>
      <w:r w:rsidRPr="004E5970">
        <w:rPr>
          <w:rFonts w:cs="Verdana"/>
          <w:szCs w:val="22"/>
        </w:rPr>
        <w:t>bacteriofagos</w:t>
      </w:r>
      <w:proofErr w:type="spellEnd"/>
      <w:r w:rsidRPr="004E5970">
        <w:rPr>
          <w:rFonts w:cs="Verdana"/>
          <w:szCs w:val="22"/>
        </w:rPr>
        <w:t>, multiplicación intracelular. Virus de células eucariotas (animales, vegetales, hongos y levaduras)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TEMA 5:</w:t>
      </w:r>
      <w:r w:rsidRPr="004E5970">
        <w:rPr>
          <w:rFonts w:cs="Verdana"/>
          <w:szCs w:val="22"/>
        </w:rPr>
        <w:t xml:space="preserve"> </w:t>
      </w:r>
      <w:r w:rsidRPr="004E5970">
        <w:rPr>
          <w:rFonts w:cs="Verdana"/>
          <w:b/>
          <w:bCs/>
          <w:szCs w:val="22"/>
        </w:rPr>
        <w:t>Biodiversidad microbiana.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944A98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  <w:lang w:val="pt-BR"/>
        </w:rPr>
      </w:pPr>
      <w:r w:rsidRPr="004E5970">
        <w:rPr>
          <w:rFonts w:cs="Verdana"/>
          <w:szCs w:val="22"/>
        </w:rPr>
        <w:t>5.1.</w:t>
      </w:r>
      <w:r w:rsidRPr="004E5970">
        <w:rPr>
          <w:szCs w:val="18"/>
        </w:rPr>
        <w:t> </w:t>
      </w:r>
      <w:r w:rsidRPr="004E5970">
        <w:rPr>
          <w:rFonts w:cs="Verdana"/>
          <w:szCs w:val="22"/>
        </w:rPr>
        <w:t>Taxonomía: rangos taxonómicos, sistemas de clasificación, taxonomía numérica, características utilizadas en taxonomía (</w:t>
      </w:r>
      <w:proofErr w:type="gramStart"/>
      <w:r w:rsidRPr="004E5970">
        <w:rPr>
          <w:rFonts w:cs="Verdana"/>
          <w:szCs w:val="22"/>
        </w:rPr>
        <w:t>morfológicas, bioquímicas, fisiológicas, moleculares</w:t>
      </w:r>
      <w:proofErr w:type="gramEnd"/>
      <w:r w:rsidRPr="004E5970">
        <w:rPr>
          <w:rFonts w:cs="Verdana"/>
          <w:szCs w:val="22"/>
        </w:rPr>
        <w:t xml:space="preserve">). </w:t>
      </w:r>
      <w:r w:rsidRPr="00944A98">
        <w:rPr>
          <w:rFonts w:cs="Verdana"/>
          <w:szCs w:val="22"/>
          <w:lang w:val="pt-BR"/>
        </w:rPr>
        <w:t xml:space="preserve">Sistema de cinco reinos. </w:t>
      </w:r>
      <w:proofErr w:type="spellStart"/>
      <w:r w:rsidRPr="00944A98">
        <w:rPr>
          <w:rFonts w:cs="Verdana"/>
          <w:szCs w:val="22"/>
          <w:lang w:val="pt-BR"/>
        </w:rPr>
        <w:t>Estudios</w:t>
      </w:r>
      <w:proofErr w:type="spellEnd"/>
      <w:r w:rsidRPr="00944A98">
        <w:rPr>
          <w:rFonts w:cs="Verdana"/>
          <w:szCs w:val="22"/>
          <w:lang w:val="pt-BR"/>
        </w:rPr>
        <w:t xml:space="preserve"> filogenéticos.</w:t>
      </w:r>
    </w:p>
    <w:p w:rsidR="00004B7C" w:rsidRPr="00944A98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  <w:lang w:val="pt-BR"/>
        </w:rPr>
      </w:pPr>
      <w:r w:rsidRPr="00944A98">
        <w:rPr>
          <w:rFonts w:cs="Verdana"/>
          <w:szCs w:val="22"/>
          <w:lang w:val="pt-BR"/>
        </w:rPr>
        <w:t>5.2.</w:t>
      </w:r>
      <w:r w:rsidRPr="00944A98">
        <w:rPr>
          <w:szCs w:val="18"/>
          <w:lang w:val="pt-BR"/>
        </w:rPr>
        <w:t>  </w:t>
      </w:r>
      <w:r w:rsidRPr="00944A98">
        <w:rPr>
          <w:rFonts w:cs="Verdana"/>
          <w:szCs w:val="22"/>
          <w:lang w:val="pt-BR"/>
        </w:rPr>
        <w:t xml:space="preserve">Grupos representativos de procariotas: Gram positivos, Gram negativos, </w:t>
      </w:r>
      <w:proofErr w:type="spellStart"/>
      <w:r w:rsidRPr="00944A98">
        <w:rPr>
          <w:rFonts w:cs="Verdana"/>
          <w:szCs w:val="22"/>
          <w:lang w:val="pt-BR"/>
        </w:rPr>
        <w:t>arqueobacterias</w:t>
      </w:r>
      <w:proofErr w:type="spellEnd"/>
      <w:r w:rsidRPr="00944A98">
        <w:rPr>
          <w:rFonts w:cs="Verdana"/>
          <w:szCs w:val="22"/>
          <w:lang w:val="pt-BR"/>
        </w:rPr>
        <w:t xml:space="preserve">, </w:t>
      </w:r>
      <w:proofErr w:type="spellStart"/>
      <w:r w:rsidRPr="00944A98">
        <w:rPr>
          <w:rFonts w:cs="Verdana"/>
          <w:szCs w:val="22"/>
          <w:lang w:val="pt-BR"/>
        </w:rPr>
        <w:t>cianobacterias</w:t>
      </w:r>
      <w:proofErr w:type="spellEnd"/>
      <w:r w:rsidRPr="00944A98">
        <w:rPr>
          <w:rFonts w:cs="Verdana"/>
          <w:szCs w:val="22"/>
          <w:lang w:val="pt-BR"/>
        </w:rPr>
        <w:t>, actinomicetes.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5.3.</w:t>
      </w:r>
      <w:r w:rsidRPr="004E5970">
        <w:rPr>
          <w:szCs w:val="18"/>
        </w:rPr>
        <w:t>  </w:t>
      </w:r>
      <w:r w:rsidRPr="004E5970">
        <w:rPr>
          <w:rFonts w:cs="Verdana"/>
          <w:szCs w:val="22"/>
        </w:rPr>
        <w:t>Grupos representativos de eucariotas: algas, hongos y protozoos.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szCs w:val="22"/>
        </w:rPr>
        <w:t>Seminario</w:t>
      </w:r>
      <w:r w:rsidRPr="004E5970">
        <w:rPr>
          <w:rFonts w:cs="Verdana"/>
          <w:szCs w:val="22"/>
        </w:rPr>
        <w:t xml:space="preserve">: clasificación de microorganismos por métodos basados en ácidos nucleicos: hibridación, PCR. Análisis de perfiles de restricción, PFGE. Secuenciación y comparación de secuencias de </w:t>
      </w:r>
      <w:proofErr w:type="spellStart"/>
      <w:r w:rsidRPr="004E5970">
        <w:rPr>
          <w:rFonts w:cs="Verdana"/>
          <w:szCs w:val="22"/>
        </w:rPr>
        <w:t>ADNr</w:t>
      </w:r>
      <w:proofErr w:type="spellEnd"/>
      <w:r w:rsidRPr="004E5970">
        <w:rPr>
          <w:rFonts w:cs="Verdana"/>
          <w:szCs w:val="22"/>
        </w:rPr>
        <w:t xml:space="preserve"> 16S</w:t>
      </w:r>
    </w:p>
    <w:p w:rsidR="00004B7C" w:rsidRPr="004E5970" w:rsidRDefault="00004B7C" w:rsidP="00D4149A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3D7B9E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/>
          <w:bCs/>
          <w:szCs w:val="22"/>
        </w:rPr>
      </w:pPr>
      <w:r w:rsidRPr="004E5970">
        <w:rPr>
          <w:rFonts w:cs="Verdana"/>
          <w:b/>
          <w:bCs/>
          <w:szCs w:val="22"/>
        </w:rPr>
        <w:t>SEGUNDA PARTE: MICROBIOLOGIA DE ECOSISTEMAS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lastRenderedPageBreak/>
        <w:t>TEMA 6: Asociaciones entre organismos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6.1.</w:t>
      </w:r>
      <w:r w:rsidRPr="004E5970">
        <w:rPr>
          <w:szCs w:val="18"/>
        </w:rPr>
        <w:t> </w:t>
      </w:r>
      <w:r w:rsidRPr="004E5970">
        <w:rPr>
          <w:rFonts w:cs="Verdana"/>
          <w:szCs w:val="22"/>
        </w:rPr>
        <w:t xml:space="preserve">Interacciones microbianas y relaciones simbióticas: interacción entre microorganismos, interacciones simbióticas con vegetales, insectos y animales. </w:t>
      </w:r>
      <w:proofErr w:type="spellStart"/>
      <w:r w:rsidRPr="004E5970">
        <w:rPr>
          <w:rFonts w:cs="Verdana"/>
          <w:szCs w:val="22"/>
        </w:rPr>
        <w:t>Biofilms</w:t>
      </w:r>
      <w:proofErr w:type="spellEnd"/>
      <w:r w:rsidRPr="004E5970">
        <w:rPr>
          <w:rFonts w:cs="Verdana"/>
          <w:szCs w:val="22"/>
        </w:rPr>
        <w:t>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6.2.</w:t>
      </w:r>
      <w:r w:rsidRPr="004E5970">
        <w:rPr>
          <w:szCs w:val="18"/>
        </w:rPr>
        <w:t> </w:t>
      </w:r>
      <w:r w:rsidRPr="004E5970">
        <w:rPr>
          <w:rFonts w:cs="Verdana"/>
          <w:szCs w:val="22"/>
        </w:rPr>
        <w:t xml:space="preserve">Interacción de microorganismos con el hombre: flora normal. Factores de </w:t>
      </w:r>
      <w:proofErr w:type="spellStart"/>
      <w:r w:rsidRPr="004E5970">
        <w:rPr>
          <w:rFonts w:cs="Verdana"/>
          <w:szCs w:val="22"/>
        </w:rPr>
        <w:t>patogenicidad</w:t>
      </w:r>
      <w:proofErr w:type="spellEnd"/>
      <w:r w:rsidRPr="004E5970">
        <w:rPr>
          <w:rFonts w:cs="Verdana"/>
          <w:szCs w:val="22"/>
        </w:rPr>
        <w:t>. Daño producido al huésped. Mecanismos</w:t>
      </w:r>
      <w:r w:rsidR="00F34237">
        <w:rPr>
          <w:rFonts w:cs="Verdana"/>
          <w:szCs w:val="22"/>
        </w:rPr>
        <w:t xml:space="preserve"> de resistencia a la enfermedad/ r</w:t>
      </w:r>
      <w:r w:rsidRPr="004E5970">
        <w:rPr>
          <w:rFonts w:cs="Verdana"/>
          <w:szCs w:val="22"/>
        </w:rPr>
        <w:t>espuesta inmunológica. </w:t>
      </w:r>
    </w:p>
    <w:p w:rsidR="00004B7C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/>
          <w:bCs/>
          <w:szCs w:val="22"/>
        </w:rPr>
      </w:pPr>
      <w:r w:rsidRPr="004E5970">
        <w:rPr>
          <w:rFonts w:cs="Verdana"/>
          <w:b/>
          <w:bCs/>
          <w:szCs w:val="22"/>
        </w:rPr>
        <w:t> </w:t>
      </w:r>
    </w:p>
    <w:p w:rsidR="00F34237" w:rsidRDefault="00F34237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Cs/>
          <w:szCs w:val="22"/>
        </w:rPr>
      </w:pPr>
      <w:r>
        <w:rPr>
          <w:rFonts w:cs="Verdana"/>
          <w:b/>
          <w:bCs/>
          <w:szCs w:val="22"/>
        </w:rPr>
        <w:t xml:space="preserve">Seminario: </w:t>
      </w:r>
      <w:r w:rsidRPr="00F34237">
        <w:rPr>
          <w:rFonts w:cs="Verdana"/>
          <w:bCs/>
          <w:szCs w:val="22"/>
        </w:rPr>
        <w:t>búsqueda de ejemplos de interacciones microbianas en el ambiente</w:t>
      </w:r>
      <w:r>
        <w:rPr>
          <w:rFonts w:cs="Verdana"/>
          <w:bCs/>
          <w:szCs w:val="22"/>
        </w:rPr>
        <w:t xml:space="preserve"> (</w:t>
      </w:r>
      <w:proofErr w:type="spellStart"/>
      <w:r>
        <w:rPr>
          <w:rFonts w:cs="Verdana"/>
          <w:bCs/>
          <w:szCs w:val="22"/>
        </w:rPr>
        <w:t>microrrizas</w:t>
      </w:r>
      <w:proofErr w:type="spellEnd"/>
      <w:r>
        <w:rPr>
          <w:rFonts w:cs="Verdana"/>
          <w:bCs/>
          <w:szCs w:val="22"/>
        </w:rPr>
        <w:t xml:space="preserve">, </w:t>
      </w:r>
      <w:proofErr w:type="spellStart"/>
      <w:r w:rsidRPr="00F34237">
        <w:rPr>
          <w:rFonts w:cs="Verdana"/>
          <w:bCs/>
          <w:szCs w:val="22"/>
        </w:rPr>
        <w:t>rhizobium</w:t>
      </w:r>
      <w:proofErr w:type="spellEnd"/>
      <w:r>
        <w:rPr>
          <w:rFonts w:cs="Verdana"/>
          <w:bCs/>
          <w:szCs w:val="22"/>
        </w:rPr>
        <w:t xml:space="preserve"> y su relación con los </w:t>
      </w:r>
      <w:proofErr w:type="spellStart"/>
      <w:r>
        <w:rPr>
          <w:rFonts w:cs="Verdana"/>
          <w:bCs/>
          <w:szCs w:val="22"/>
        </w:rPr>
        <w:t>bio</w:t>
      </w:r>
      <w:proofErr w:type="spellEnd"/>
      <w:r>
        <w:rPr>
          <w:rFonts w:cs="Verdana"/>
          <w:bCs/>
          <w:szCs w:val="22"/>
        </w:rPr>
        <w:t xml:space="preserve"> fertilizantes).</w:t>
      </w:r>
    </w:p>
    <w:p w:rsidR="00F34237" w:rsidRDefault="00F34237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Cs/>
          <w:szCs w:val="22"/>
        </w:rPr>
      </w:pPr>
    </w:p>
    <w:p w:rsidR="00F34237" w:rsidRPr="00F34237" w:rsidRDefault="00F34237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bCs/>
          <w:szCs w:val="22"/>
        </w:rPr>
      </w:pPr>
    </w:p>
    <w:p w:rsidR="00F34237" w:rsidRPr="004E5970" w:rsidRDefault="00F34237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TEMA 7: Los microorganismos y el medio ambiente.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 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7.1.</w:t>
      </w:r>
      <w:r w:rsidRPr="004E5970">
        <w:rPr>
          <w:szCs w:val="18"/>
        </w:rPr>
        <w:t> </w:t>
      </w:r>
      <w:r w:rsidRPr="004E5970">
        <w:rPr>
          <w:rFonts w:cs="Verdana"/>
          <w:color w:val="262626"/>
          <w:szCs w:val="22"/>
        </w:rPr>
        <w:t xml:space="preserve">Evolución microbiana y </w:t>
      </w:r>
      <w:r w:rsidR="00741A79" w:rsidRPr="004E5970">
        <w:rPr>
          <w:rFonts w:cs="Verdana"/>
          <w:color w:val="262626"/>
          <w:szCs w:val="22"/>
        </w:rPr>
        <w:t>biodiversidad</w:t>
      </w:r>
      <w:r w:rsidRPr="004E5970">
        <w:rPr>
          <w:rFonts w:cs="Verdana"/>
          <w:color w:val="262626"/>
          <w:szCs w:val="22"/>
        </w:rPr>
        <w:t xml:space="preserve">. </w:t>
      </w:r>
      <w:r w:rsidRPr="004E5970">
        <w:rPr>
          <w:rFonts w:cs="Verdana"/>
          <w:szCs w:val="22"/>
        </w:rPr>
        <w:t xml:space="preserve">Microorganismos del agua, suelo y aire. </w:t>
      </w:r>
      <w:proofErr w:type="spellStart"/>
      <w:r w:rsidRPr="004E5970">
        <w:rPr>
          <w:rFonts w:cs="Verdana"/>
          <w:szCs w:val="22"/>
        </w:rPr>
        <w:t>Extremófilos</w:t>
      </w:r>
      <w:proofErr w:type="spellEnd"/>
      <w:r w:rsidRPr="004E5970">
        <w:rPr>
          <w:rFonts w:cs="Verdana"/>
          <w:szCs w:val="22"/>
        </w:rPr>
        <w:t>. Microorganismos y los ciclos del carbono, nitrógeno y azufre.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color w:val="262626"/>
          <w:szCs w:val="22"/>
        </w:rPr>
      </w:pPr>
      <w:r w:rsidRPr="004E5970">
        <w:rPr>
          <w:rFonts w:cs="Verdana"/>
          <w:szCs w:val="22"/>
        </w:rPr>
        <w:t>7.2.</w:t>
      </w:r>
      <w:r w:rsidRPr="004E5970">
        <w:rPr>
          <w:szCs w:val="18"/>
        </w:rPr>
        <w:t>  </w:t>
      </w:r>
      <w:r w:rsidRPr="004E5970">
        <w:rPr>
          <w:rFonts w:cs="Verdana"/>
          <w:color w:val="262626"/>
          <w:szCs w:val="22"/>
        </w:rPr>
        <w:t xml:space="preserve">Desarrollo de las comunidades microbianas. Ecología cuantitativa: número, biomasa y actividad. Ecología fisiológica de los microorganismos: adaptaciones a las  </w:t>
      </w:r>
      <w:r w:rsidRPr="004E5970">
        <w:rPr>
          <w:color w:val="262626"/>
          <w:szCs w:val="22"/>
        </w:rPr>
        <w:t> </w:t>
      </w:r>
      <w:r w:rsidRPr="004E5970">
        <w:rPr>
          <w:rFonts w:cs="Verdana"/>
          <w:color w:val="262626"/>
          <w:szCs w:val="22"/>
        </w:rPr>
        <w:t> condiciones ambientales.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color w:val="262626"/>
          <w:szCs w:val="22"/>
        </w:rPr>
      </w:pPr>
      <w:r w:rsidRPr="004E5970">
        <w:rPr>
          <w:rFonts w:cs="Verdana"/>
          <w:szCs w:val="22"/>
        </w:rPr>
        <w:t xml:space="preserve">7.3. </w:t>
      </w:r>
      <w:r w:rsidRPr="004E5970">
        <w:rPr>
          <w:rFonts w:cs="Verdana"/>
          <w:color w:val="262626"/>
          <w:szCs w:val="22"/>
        </w:rPr>
        <w:t>Ciclos biogeoquímicos: carbono, hidrógeno y oxígeno. Ciclos biogeoquímicos: nitrógeno, azufre, fósforo, hierro y otros elementos.</w:t>
      </w:r>
    </w:p>
    <w:p w:rsidR="00004B7C" w:rsidRDefault="00004B7C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F34237" w:rsidRDefault="00F34237" w:rsidP="00F3423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szCs w:val="22"/>
        </w:rPr>
        <w:t>Seminario</w:t>
      </w:r>
      <w:r w:rsidRPr="004E5970">
        <w:rPr>
          <w:rFonts w:cs="Verdana"/>
          <w:szCs w:val="22"/>
        </w:rPr>
        <w:t>:</w:t>
      </w:r>
      <w:r w:rsidR="00741A79">
        <w:rPr>
          <w:rFonts w:cs="Verdana"/>
          <w:szCs w:val="22"/>
        </w:rPr>
        <w:t xml:space="preserve"> Métodos de estudio de los microrganismos</w:t>
      </w:r>
      <w:r>
        <w:rPr>
          <w:rFonts w:cs="Verdana"/>
          <w:szCs w:val="22"/>
        </w:rPr>
        <w:t xml:space="preserve"> en el ambiente, diferencia con los cultivos de laboratorio.</w:t>
      </w:r>
    </w:p>
    <w:p w:rsidR="00F34237" w:rsidRPr="004E5970" w:rsidRDefault="00F34237" w:rsidP="00D51447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3D7B9E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TEMA 8: Ecología microbiana y biotecnología.</w:t>
      </w:r>
    </w:p>
    <w:p w:rsidR="00004B7C" w:rsidRPr="004E5970" w:rsidRDefault="00004B7C" w:rsidP="003D7B9E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</w:p>
    <w:p w:rsidR="00004B7C" w:rsidRPr="004E5970" w:rsidRDefault="00004B7C" w:rsidP="003D7B9E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color w:val="262626"/>
          <w:szCs w:val="22"/>
        </w:rPr>
        <w:t xml:space="preserve">8.1. Aspectos ecológicos en el control del </w:t>
      </w:r>
      <w:proofErr w:type="spellStart"/>
      <w:r w:rsidRPr="004E5970">
        <w:rPr>
          <w:rFonts w:cs="Verdana"/>
          <w:color w:val="262626"/>
          <w:szCs w:val="22"/>
        </w:rPr>
        <w:t>biodeterioro</w:t>
      </w:r>
      <w:proofErr w:type="spellEnd"/>
      <w:r w:rsidRPr="004E5970">
        <w:rPr>
          <w:rFonts w:cs="Verdana"/>
          <w:color w:val="262626"/>
          <w:szCs w:val="22"/>
        </w:rPr>
        <w:t xml:space="preserve"> y en la gestión de suelos, residuos y agua.</w:t>
      </w:r>
      <w:r w:rsidRPr="004E5970">
        <w:rPr>
          <w:rFonts w:cs="Verdana"/>
          <w:szCs w:val="22"/>
        </w:rPr>
        <w:t xml:space="preserve"> </w:t>
      </w:r>
      <w:r w:rsidRPr="004E5970">
        <w:rPr>
          <w:rFonts w:cs="Verdana"/>
          <w:color w:val="262626"/>
          <w:szCs w:val="22"/>
        </w:rPr>
        <w:t xml:space="preserve">Interacciones microbianas con contaminantes </w:t>
      </w:r>
      <w:proofErr w:type="spellStart"/>
      <w:r w:rsidRPr="004E5970">
        <w:rPr>
          <w:rFonts w:cs="Verdana"/>
          <w:color w:val="262626"/>
          <w:szCs w:val="22"/>
        </w:rPr>
        <w:t>xenobióticos</w:t>
      </w:r>
      <w:proofErr w:type="spellEnd"/>
      <w:r w:rsidRPr="004E5970">
        <w:rPr>
          <w:rFonts w:cs="Verdana"/>
          <w:color w:val="262626"/>
          <w:szCs w:val="22"/>
        </w:rPr>
        <w:t xml:space="preserve"> e inorgánicos.</w:t>
      </w:r>
      <w:r w:rsidRPr="004E5970">
        <w:rPr>
          <w:rFonts w:cs="Verdana"/>
          <w:szCs w:val="22"/>
        </w:rPr>
        <w:t xml:space="preserve"> </w:t>
      </w:r>
      <w:r w:rsidRPr="004E5970">
        <w:rPr>
          <w:rFonts w:cs="Verdana"/>
          <w:color w:val="262626"/>
          <w:szCs w:val="22"/>
        </w:rPr>
        <w:t xml:space="preserve">Ensayos de </w:t>
      </w:r>
      <w:proofErr w:type="spellStart"/>
      <w:r w:rsidRPr="004E5970">
        <w:rPr>
          <w:rFonts w:cs="Verdana"/>
          <w:color w:val="262626"/>
          <w:szCs w:val="22"/>
        </w:rPr>
        <w:t>biodegradabilidad</w:t>
      </w:r>
      <w:proofErr w:type="spellEnd"/>
      <w:r w:rsidRPr="004E5970">
        <w:rPr>
          <w:rFonts w:cs="Verdana"/>
          <w:color w:val="262626"/>
          <w:szCs w:val="22"/>
        </w:rPr>
        <w:t xml:space="preserve"> y seguimiento de la </w:t>
      </w:r>
      <w:proofErr w:type="spellStart"/>
      <w:r w:rsidRPr="004E5970">
        <w:rPr>
          <w:rFonts w:cs="Verdana"/>
          <w:color w:val="262626"/>
          <w:szCs w:val="22"/>
        </w:rPr>
        <w:t>biorremediación</w:t>
      </w:r>
      <w:proofErr w:type="spellEnd"/>
      <w:r w:rsidRPr="004E5970">
        <w:rPr>
          <w:rFonts w:cs="Verdana"/>
          <w:color w:val="262626"/>
          <w:szCs w:val="22"/>
        </w:rPr>
        <w:t xml:space="preserve"> de contaminantes </w:t>
      </w:r>
      <w:proofErr w:type="spellStart"/>
      <w:r w:rsidRPr="004E5970">
        <w:rPr>
          <w:rFonts w:cs="Verdana"/>
          <w:color w:val="262626"/>
          <w:szCs w:val="22"/>
        </w:rPr>
        <w:t>xenobióticos</w:t>
      </w:r>
      <w:proofErr w:type="spellEnd"/>
      <w:r w:rsidRPr="004E5970">
        <w:rPr>
          <w:rFonts w:cs="Verdana"/>
          <w:color w:val="262626"/>
          <w:szCs w:val="22"/>
        </w:rPr>
        <w:t>.</w:t>
      </w:r>
      <w:r w:rsidRPr="004E5970">
        <w:rPr>
          <w:rFonts w:cs="Verdana"/>
          <w:szCs w:val="22"/>
        </w:rPr>
        <w:t xml:space="preserve"> </w:t>
      </w:r>
      <w:r w:rsidRPr="004E5970">
        <w:rPr>
          <w:rFonts w:cs="Verdana"/>
          <w:color w:val="262626"/>
          <w:szCs w:val="22"/>
        </w:rPr>
        <w:t>Microorganismos en la recuperación de minerales y energía y en la producción de combustible y biomasa.</w:t>
      </w:r>
    </w:p>
    <w:p w:rsidR="00004B7C" w:rsidRPr="004E5970" w:rsidRDefault="00004B7C" w:rsidP="003D7B9E">
      <w:pPr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</w:rPr>
      </w:pPr>
      <w:r w:rsidRPr="004E5970">
        <w:rPr>
          <w:rFonts w:cs="Verdana"/>
          <w:color w:val="262626"/>
          <w:szCs w:val="22"/>
        </w:rPr>
        <w:t>8.2. Control microbiano de plagas y poblaciones causantes de enfermedad.</w:t>
      </w:r>
    </w:p>
    <w:p w:rsidR="00004B7C" w:rsidRPr="004E5970" w:rsidRDefault="00004B7C" w:rsidP="00D51447">
      <w:pPr>
        <w:widowControl w:val="0"/>
        <w:autoSpaceDE w:val="0"/>
        <w:autoSpaceDN w:val="0"/>
        <w:adjustRightInd w:val="0"/>
        <w:jc w:val="both"/>
        <w:rPr>
          <w:rFonts w:cs="Verdana"/>
          <w:szCs w:val="22"/>
        </w:rPr>
      </w:pPr>
      <w:r w:rsidRPr="004E5970">
        <w:rPr>
          <w:rFonts w:cs="Verdana"/>
          <w:szCs w:val="22"/>
        </w:rPr>
        <w:t> </w:t>
      </w:r>
    </w:p>
    <w:p w:rsidR="00004B7C" w:rsidRPr="004E5970" w:rsidRDefault="00004B7C" w:rsidP="003D7B9E">
      <w:pPr>
        <w:ind w:left="720" w:firstLine="698"/>
        <w:jc w:val="both"/>
        <w:rPr>
          <w:rFonts w:cs="Verdana"/>
          <w:szCs w:val="22"/>
        </w:rPr>
      </w:pPr>
      <w:r w:rsidRPr="004E5970">
        <w:rPr>
          <w:rFonts w:cs="Verdana"/>
          <w:b/>
          <w:bCs/>
          <w:szCs w:val="22"/>
        </w:rPr>
        <w:t>Sem</w:t>
      </w:r>
      <w:r w:rsidR="00AE5E7A">
        <w:rPr>
          <w:rFonts w:cs="Verdana"/>
          <w:b/>
          <w:bCs/>
          <w:szCs w:val="22"/>
        </w:rPr>
        <w:t>inarios: </w:t>
      </w:r>
      <w:r w:rsidRPr="004E5970">
        <w:rPr>
          <w:rFonts w:cs="Verdana"/>
          <w:szCs w:val="22"/>
        </w:rPr>
        <w:t>Discusión de</w:t>
      </w:r>
      <w:r w:rsidRPr="004E5970">
        <w:rPr>
          <w:rFonts w:cs="Verdana"/>
          <w:b/>
          <w:bCs/>
          <w:szCs w:val="22"/>
        </w:rPr>
        <w:t xml:space="preserve"> </w:t>
      </w:r>
      <w:r w:rsidRPr="004E5970">
        <w:rPr>
          <w:rFonts w:cs="Verdana"/>
          <w:szCs w:val="22"/>
        </w:rPr>
        <w:t xml:space="preserve">publicaciones sobre el tema y </w:t>
      </w:r>
      <w:r w:rsidR="00741A79" w:rsidRPr="004E5970">
        <w:rPr>
          <w:rFonts w:cs="Verdana"/>
          <w:szCs w:val="22"/>
        </w:rPr>
        <w:t>elaboración</w:t>
      </w:r>
      <w:r w:rsidRPr="004E5970">
        <w:rPr>
          <w:rFonts w:cs="Verdana"/>
          <w:szCs w:val="22"/>
        </w:rPr>
        <w:t xml:space="preserve"> y resolución de problemas prácticos.</w:t>
      </w:r>
    </w:p>
    <w:p w:rsidR="00004B7C" w:rsidRDefault="00004B7C" w:rsidP="002F7752">
      <w:pPr>
        <w:jc w:val="both"/>
        <w:rPr>
          <w:lang w:val="es-AR"/>
        </w:rPr>
      </w:pPr>
    </w:p>
    <w:p w:rsidR="00004B7C" w:rsidRDefault="00004B7C" w:rsidP="00F51F72">
      <w:pPr>
        <w:jc w:val="both"/>
        <w:rPr>
          <w:lang w:val="es-AR"/>
        </w:rPr>
      </w:pPr>
    </w:p>
    <w:p w:rsidR="00004B7C" w:rsidRDefault="00004B7C" w:rsidP="00F51F72">
      <w:pPr>
        <w:numPr>
          <w:ilvl w:val="0"/>
          <w:numId w:val="1"/>
        </w:numPr>
        <w:ind w:firstLine="0"/>
        <w:jc w:val="both"/>
        <w:rPr>
          <w:b/>
          <w:lang w:val="es-AR"/>
        </w:rPr>
      </w:pPr>
      <w:r w:rsidRPr="0035570F">
        <w:rPr>
          <w:b/>
          <w:lang w:val="es-AR"/>
        </w:rPr>
        <w:lastRenderedPageBreak/>
        <w:t xml:space="preserve">Metodología (Régimen de cursada): </w:t>
      </w:r>
    </w:p>
    <w:p w:rsidR="007A0C48" w:rsidRPr="0035570F" w:rsidRDefault="007A0C48" w:rsidP="007A0C48">
      <w:pPr>
        <w:ind w:left="720"/>
        <w:jc w:val="both"/>
        <w:rPr>
          <w:b/>
          <w:lang w:val="es-AR"/>
        </w:rPr>
      </w:pPr>
    </w:p>
    <w:p w:rsidR="007A0C48" w:rsidRPr="007A0C48" w:rsidRDefault="007A0C48" w:rsidP="0035570F">
      <w:pPr>
        <w:ind w:left="1560"/>
        <w:jc w:val="both"/>
        <w:rPr>
          <w:b/>
          <w:lang w:val="es-AR"/>
        </w:rPr>
      </w:pPr>
      <w:r w:rsidRPr="007A0C48">
        <w:rPr>
          <w:b/>
          <w:lang w:val="es-AR"/>
        </w:rPr>
        <w:t>Las clases serán mediante al Aula Virtual UNDAV, hasta que se vuelva a la presencialidad</w:t>
      </w:r>
      <w:bookmarkStart w:id="0" w:name="_GoBack"/>
      <w:bookmarkEnd w:id="0"/>
      <w:r w:rsidRPr="007A0C48">
        <w:rPr>
          <w:b/>
          <w:lang w:val="es-AR"/>
        </w:rPr>
        <w:t xml:space="preserve"> en las aulas.</w:t>
      </w:r>
    </w:p>
    <w:p w:rsidR="007A0C48" w:rsidRDefault="007A0C48" w:rsidP="0035570F">
      <w:pPr>
        <w:ind w:left="1560"/>
        <w:jc w:val="both"/>
        <w:rPr>
          <w:lang w:val="es-AR"/>
        </w:rPr>
      </w:pPr>
    </w:p>
    <w:p w:rsidR="00004B7C" w:rsidRDefault="00004B7C" w:rsidP="0035570F">
      <w:pPr>
        <w:ind w:left="1560"/>
        <w:jc w:val="both"/>
        <w:rPr>
          <w:lang w:val="es-AR"/>
        </w:rPr>
      </w:pPr>
      <w:r>
        <w:rPr>
          <w:lang w:val="es-AR"/>
        </w:rPr>
        <w:t xml:space="preserve">Clases teóricas </w:t>
      </w:r>
      <w:r w:rsidR="00F34237">
        <w:rPr>
          <w:lang w:val="es-AR"/>
        </w:rPr>
        <w:t xml:space="preserve">donde se introduce los conceptos básicos de cada tema, </w:t>
      </w:r>
      <w:r>
        <w:rPr>
          <w:lang w:val="es-AR"/>
        </w:rPr>
        <w:t>y seminarios de problemas</w:t>
      </w:r>
      <w:r w:rsidR="00F34237">
        <w:rPr>
          <w:lang w:val="es-AR"/>
        </w:rPr>
        <w:t xml:space="preserve"> donde se resuelven ejercicios o se plantean diferentes situaciones a resolver</w:t>
      </w:r>
      <w:r>
        <w:rPr>
          <w:lang w:val="es-AR"/>
        </w:rPr>
        <w:t xml:space="preserve">. Clases prácticas a realizarse en el laboratorio. Los seminarios y clases de problemas se consideran necesarios para </w:t>
      </w:r>
      <w:r w:rsidR="00F34237">
        <w:rPr>
          <w:lang w:val="es-AR"/>
        </w:rPr>
        <w:t>la resolución de problemáticas en la práctica</w:t>
      </w:r>
      <w:r>
        <w:rPr>
          <w:lang w:val="es-AR"/>
        </w:rPr>
        <w:t xml:space="preserve">, </w:t>
      </w:r>
      <w:r w:rsidR="00F34237">
        <w:rPr>
          <w:lang w:val="es-AR"/>
        </w:rPr>
        <w:t>así</w:t>
      </w:r>
      <w:r>
        <w:rPr>
          <w:lang w:val="es-AR"/>
        </w:rPr>
        <w:t xml:space="preserve"> como para proveer conocimiento complementario al impartido en las clases teóricas.</w:t>
      </w:r>
    </w:p>
    <w:p w:rsidR="00004B7C" w:rsidRPr="004E5970" w:rsidRDefault="00004B7C" w:rsidP="002F7752">
      <w:pPr>
        <w:pStyle w:val="Prrafodelista"/>
        <w:widowControl w:val="0"/>
        <w:autoSpaceDE w:val="0"/>
        <w:autoSpaceDN w:val="0"/>
        <w:adjustRightInd w:val="0"/>
        <w:jc w:val="both"/>
        <w:rPr>
          <w:rFonts w:cs="Verdana"/>
          <w:szCs w:val="22"/>
        </w:rPr>
      </w:pPr>
    </w:p>
    <w:p w:rsidR="00004B7C" w:rsidRDefault="00004B7C" w:rsidP="002F7752">
      <w:pPr>
        <w:pStyle w:val="Prrafodelista"/>
        <w:widowControl w:val="0"/>
        <w:autoSpaceDE w:val="0"/>
        <w:autoSpaceDN w:val="0"/>
        <w:adjustRightInd w:val="0"/>
        <w:ind w:left="1418"/>
        <w:jc w:val="both"/>
        <w:rPr>
          <w:rFonts w:cs="Verdana"/>
          <w:b/>
          <w:bCs/>
          <w:szCs w:val="22"/>
          <w:lang w:val="en-US"/>
        </w:rPr>
      </w:pPr>
      <w:proofErr w:type="spellStart"/>
      <w:r w:rsidRPr="002F7752">
        <w:rPr>
          <w:rFonts w:cs="Verdana"/>
          <w:b/>
          <w:bCs/>
          <w:szCs w:val="22"/>
          <w:lang w:val="en-US"/>
        </w:rPr>
        <w:t>Trabajos</w:t>
      </w:r>
      <w:proofErr w:type="spellEnd"/>
      <w:r w:rsidRPr="002F7752">
        <w:rPr>
          <w:rFonts w:cs="Verdana"/>
          <w:b/>
          <w:bCs/>
          <w:szCs w:val="22"/>
          <w:lang w:val="en-US"/>
        </w:rPr>
        <w:t xml:space="preserve"> </w:t>
      </w:r>
      <w:proofErr w:type="spellStart"/>
      <w:r w:rsidRPr="002F7752">
        <w:rPr>
          <w:rFonts w:cs="Verdana"/>
          <w:b/>
          <w:bCs/>
          <w:szCs w:val="22"/>
          <w:lang w:val="en-US"/>
        </w:rPr>
        <w:t>experimentales</w:t>
      </w:r>
      <w:proofErr w:type="spellEnd"/>
      <w:r w:rsidRPr="002F7752">
        <w:rPr>
          <w:rFonts w:cs="Verdana"/>
          <w:b/>
          <w:bCs/>
          <w:szCs w:val="22"/>
          <w:lang w:val="en-US"/>
        </w:rPr>
        <w:t xml:space="preserve"> </w:t>
      </w:r>
      <w:proofErr w:type="spellStart"/>
      <w:r>
        <w:rPr>
          <w:rFonts w:cs="Verdana"/>
          <w:b/>
          <w:bCs/>
          <w:szCs w:val="22"/>
          <w:lang w:val="en-US"/>
        </w:rPr>
        <w:t>propuestos</w:t>
      </w:r>
      <w:proofErr w:type="spellEnd"/>
      <w:r w:rsidRPr="002F7752">
        <w:rPr>
          <w:rFonts w:cs="Verdana"/>
          <w:b/>
          <w:bCs/>
          <w:szCs w:val="22"/>
          <w:lang w:val="en-US"/>
        </w:rPr>
        <w:t>:</w:t>
      </w:r>
    </w:p>
    <w:p w:rsidR="00F34237" w:rsidRPr="002F7752" w:rsidRDefault="00F34237" w:rsidP="002F7752">
      <w:pPr>
        <w:pStyle w:val="Prrafodelista"/>
        <w:widowControl w:val="0"/>
        <w:autoSpaceDE w:val="0"/>
        <w:autoSpaceDN w:val="0"/>
        <w:adjustRightInd w:val="0"/>
        <w:ind w:left="1418"/>
        <w:jc w:val="both"/>
        <w:rPr>
          <w:rFonts w:cs="Verdana"/>
          <w:szCs w:val="22"/>
          <w:lang w:val="en-US"/>
        </w:rPr>
      </w:pP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Observación  microscópica de bacterias, levaduras  hongos y protozoos. Coloraciones vital, simples y diferenciales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Preparación y esterilización de material de laboratorio, medios de cultivo y soluciones. Descontaminación de material. 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Trabajo en condiciones asépticas. Siembra de microorganismos.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Curva de crecimiento bacteriano por turbidez a distintas   temperaturas y en diferentes medios. Recuento d</w:t>
      </w:r>
      <w:r>
        <w:t>e bacterias</w:t>
      </w:r>
      <w:r w:rsidRPr="002F7752">
        <w:t>.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Acción de agentes físicos y químicos sobre el crecimiento.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 xml:space="preserve">Acción de antimicrobianos. Resistencia/sensibilidad. Análisis de crecimiento en presencia de </w:t>
      </w:r>
      <w:r w:rsidR="00CF29EC" w:rsidRPr="002F7752">
        <w:t>antibióticos</w:t>
      </w:r>
      <w:r w:rsidRPr="002F7752">
        <w:t>.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proofErr w:type="spellStart"/>
      <w:r w:rsidRPr="002F7752">
        <w:t>Mutagénesis</w:t>
      </w:r>
      <w:proofErr w:type="spellEnd"/>
      <w:r w:rsidRPr="002F7752">
        <w:t xml:space="preserve"> por UV y agentes químicos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 xml:space="preserve">Conjugación en </w:t>
      </w:r>
      <w:r w:rsidRPr="00CF29EC">
        <w:rPr>
          <w:i/>
        </w:rPr>
        <w:t xml:space="preserve">E. </w:t>
      </w:r>
      <w:proofErr w:type="spellStart"/>
      <w:r w:rsidR="00CF29EC">
        <w:rPr>
          <w:i/>
        </w:rPr>
        <w:t>c</w:t>
      </w:r>
      <w:r w:rsidRPr="00CF29EC">
        <w:rPr>
          <w:i/>
        </w:rPr>
        <w:t>oli</w:t>
      </w:r>
      <w:proofErr w:type="spellEnd"/>
      <w:r w:rsidRPr="002F7752">
        <w:t xml:space="preserve">. Estudio de la expresión </w:t>
      </w:r>
      <w:r w:rsidR="00CF29EC" w:rsidRPr="002F7752">
        <w:t>génica</w:t>
      </w:r>
      <w:r w:rsidRPr="002F7752">
        <w:t xml:space="preserve"> regulada: inducción de </w:t>
      </w:r>
      <w:proofErr w:type="spellStart"/>
      <w:r w:rsidRPr="002F7752">
        <w:t>betagalactosidasa</w:t>
      </w:r>
      <w:proofErr w:type="spellEnd"/>
      <w:r w:rsidRPr="002F7752">
        <w:t>.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Aislamiento de bacterias de diferentes muestras ambientales.</w:t>
      </w:r>
    </w:p>
    <w:p w:rsidR="00004B7C" w:rsidRPr="002F7752" w:rsidRDefault="00004B7C" w:rsidP="002F7752">
      <w:pPr>
        <w:pStyle w:val="Prrafodelista"/>
        <w:numPr>
          <w:ilvl w:val="0"/>
          <w:numId w:val="2"/>
        </w:numPr>
        <w:tabs>
          <w:tab w:val="clear" w:pos="720"/>
          <w:tab w:val="num" w:pos="1560"/>
        </w:tabs>
        <w:ind w:left="1560" w:firstLine="0"/>
      </w:pPr>
      <w:r w:rsidRPr="002F7752">
        <w:t>Identificación de los aislados por microscopía, pruebas bioquímicas y serología. PCR.</w:t>
      </w:r>
    </w:p>
    <w:p w:rsidR="00004B7C" w:rsidRDefault="00004B7C" w:rsidP="002F7752">
      <w:pPr>
        <w:jc w:val="both"/>
        <w:rPr>
          <w:lang w:val="es-AR"/>
        </w:rPr>
      </w:pPr>
    </w:p>
    <w:p w:rsidR="00004B7C" w:rsidRDefault="00004B7C" w:rsidP="00F51F72">
      <w:pPr>
        <w:jc w:val="both"/>
        <w:rPr>
          <w:lang w:val="es-AR"/>
        </w:rPr>
      </w:pPr>
    </w:p>
    <w:p w:rsidR="00004B7C" w:rsidRDefault="00004B7C" w:rsidP="00F51F72">
      <w:pPr>
        <w:numPr>
          <w:ilvl w:val="0"/>
          <w:numId w:val="1"/>
        </w:numPr>
        <w:ind w:firstLine="0"/>
        <w:jc w:val="both"/>
        <w:rPr>
          <w:lang w:val="es-AR"/>
        </w:rPr>
      </w:pPr>
      <w:r w:rsidRPr="0035570F">
        <w:rPr>
          <w:b/>
          <w:lang w:val="es-AR"/>
        </w:rPr>
        <w:t>Modalidad de las evaluaciones.</w:t>
      </w:r>
      <w:r>
        <w:rPr>
          <w:lang w:val="es-AR"/>
        </w:rPr>
        <w:t xml:space="preserve"> Escrita en dos exámenes parciales. Realización de trabajo de investigación, exposición oral y entrega de un informe escrito.</w:t>
      </w:r>
      <w:r w:rsidR="00AE5E7A">
        <w:rPr>
          <w:lang w:val="es-AR"/>
        </w:rPr>
        <w:t xml:space="preserve"> Evaluación de informes de laboratorios.</w:t>
      </w:r>
      <w:r w:rsidR="00215EFD">
        <w:rPr>
          <w:lang w:val="es-AR"/>
        </w:rPr>
        <w:t xml:space="preserve"> El régimen de aprobación de la cursada incluye la aprobación de ambos exámenes parciales, la participación en la clase práctica de laboratorio con entrega de su informe, y la exposición y presentación del trabajo de investigación.</w:t>
      </w:r>
      <w:r w:rsidR="00F6592E">
        <w:rPr>
          <w:lang w:val="es-AR"/>
        </w:rPr>
        <w:t xml:space="preserve"> Existe la posibilidad de promocionar la materia o de aprobar la regularidad según lo que establecen los artículos 20 y 21 del Reglamento de Estudios UNDAV respectivamente.</w:t>
      </w:r>
    </w:p>
    <w:p w:rsidR="00004B7C" w:rsidRDefault="00004B7C" w:rsidP="00F51F72">
      <w:pPr>
        <w:jc w:val="both"/>
        <w:rPr>
          <w:lang w:val="es-AR"/>
        </w:rPr>
      </w:pPr>
    </w:p>
    <w:p w:rsidR="00004B7C" w:rsidRDefault="00004B7C" w:rsidP="00F51F72">
      <w:pPr>
        <w:jc w:val="both"/>
        <w:rPr>
          <w:lang w:val="es-AR"/>
        </w:rPr>
      </w:pPr>
    </w:p>
    <w:p w:rsidR="00004B7C" w:rsidRDefault="00004B7C" w:rsidP="00F51F72">
      <w:pPr>
        <w:jc w:val="both"/>
        <w:rPr>
          <w:lang w:val="es-AR"/>
        </w:rPr>
      </w:pPr>
    </w:p>
    <w:p w:rsidR="007A0C48" w:rsidRDefault="007A0C48" w:rsidP="00F51F72">
      <w:pPr>
        <w:jc w:val="both"/>
        <w:rPr>
          <w:lang w:val="es-AR"/>
        </w:rPr>
      </w:pPr>
    </w:p>
    <w:p w:rsidR="00004B7C" w:rsidRDefault="00004B7C" w:rsidP="00F51F72">
      <w:pPr>
        <w:jc w:val="both"/>
        <w:rPr>
          <w:lang w:val="es-AR"/>
        </w:rPr>
      </w:pPr>
    </w:p>
    <w:p w:rsidR="00004B7C" w:rsidRPr="0035570F" w:rsidRDefault="00004B7C" w:rsidP="0035570F">
      <w:pPr>
        <w:numPr>
          <w:ilvl w:val="0"/>
          <w:numId w:val="1"/>
        </w:numPr>
        <w:ind w:firstLine="0"/>
        <w:jc w:val="both"/>
        <w:rPr>
          <w:b/>
          <w:lang w:val="es-AR"/>
        </w:rPr>
      </w:pPr>
      <w:r w:rsidRPr="0035570F">
        <w:rPr>
          <w:b/>
          <w:lang w:val="es-AR"/>
        </w:rPr>
        <w:lastRenderedPageBreak/>
        <w:t>Bibliografía</w:t>
      </w:r>
    </w:p>
    <w:p w:rsidR="00004B7C" w:rsidRDefault="00004B7C" w:rsidP="0035570F">
      <w:pPr>
        <w:jc w:val="both"/>
        <w:rPr>
          <w:rFonts w:ascii="Verdana" w:hAnsi="Verdana" w:cs="Verdana"/>
          <w:color w:val="262626"/>
          <w:sz w:val="22"/>
          <w:szCs w:val="22"/>
          <w:lang w:val="en-US"/>
        </w:rPr>
      </w:pPr>
    </w:p>
    <w:p w:rsidR="00004B7C" w:rsidRPr="0035570F" w:rsidRDefault="00004B7C" w:rsidP="0035570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rFonts w:ascii="Verdana" w:hAnsi="Verdana" w:cs="Verdana"/>
          <w:sz w:val="20"/>
          <w:szCs w:val="20"/>
          <w:lang w:val="en-US"/>
        </w:rPr>
      </w:pPr>
      <w:r w:rsidRPr="004E5970">
        <w:rPr>
          <w:rFonts w:ascii="Verdana" w:hAnsi="Verdana" w:cs="Verdana"/>
          <w:color w:val="262626"/>
          <w:sz w:val="22"/>
          <w:szCs w:val="22"/>
        </w:rPr>
        <w:t xml:space="preserve">MADIGAN, M., MARTINKO, J. Y PARKER, J. </w:t>
      </w:r>
      <w:r w:rsidRPr="004E5970">
        <w:rPr>
          <w:rFonts w:ascii="Verdana" w:hAnsi="Verdana" w:cs="Verdana"/>
          <w:i/>
          <w:iCs/>
          <w:color w:val="262626"/>
          <w:sz w:val="22"/>
          <w:szCs w:val="22"/>
        </w:rPr>
        <w:t xml:space="preserve">Biología de los Microorganismos </w:t>
      </w:r>
      <w:r w:rsidRPr="004E5970">
        <w:rPr>
          <w:rFonts w:ascii="Verdana" w:hAnsi="Verdana" w:cs="Verdana"/>
          <w:color w:val="262626"/>
          <w:sz w:val="22"/>
          <w:szCs w:val="22"/>
        </w:rPr>
        <w:t>(</w:t>
      </w:r>
      <w:proofErr w:type="spellStart"/>
      <w:r w:rsidRPr="004E5970">
        <w:rPr>
          <w:rFonts w:ascii="Verdana" w:hAnsi="Verdana" w:cs="Verdana"/>
          <w:color w:val="262626"/>
          <w:sz w:val="22"/>
          <w:szCs w:val="22"/>
        </w:rPr>
        <w:t>Brock</w:t>
      </w:r>
      <w:proofErr w:type="spellEnd"/>
      <w:r w:rsidRPr="004E5970">
        <w:rPr>
          <w:rFonts w:ascii="Verdana" w:hAnsi="Verdana" w:cs="Verdana"/>
          <w:color w:val="262626"/>
          <w:sz w:val="22"/>
          <w:szCs w:val="22"/>
        </w:rPr>
        <w:t xml:space="preserve">). </w:t>
      </w:r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>Ed Pearson (2004).</w:t>
      </w:r>
    </w:p>
    <w:p w:rsidR="00004B7C" w:rsidRDefault="00004B7C" w:rsidP="0035570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rFonts w:ascii="Verdana" w:hAnsi="Verdana" w:cs="Verdana"/>
          <w:sz w:val="20"/>
          <w:szCs w:val="20"/>
          <w:lang w:val="en-US"/>
        </w:rPr>
      </w:pPr>
      <w:r w:rsidRPr="004E5970">
        <w:rPr>
          <w:rFonts w:ascii="Verdana" w:hAnsi="Verdana" w:cs="Verdana"/>
          <w:color w:val="262626"/>
          <w:sz w:val="22"/>
          <w:szCs w:val="22"/>
        </w:rPr>
        <w:t>PRESCOTT, L., HARLEY, J. y KLEIN, D.</w:t>
      </w:r>
      <w:r w:rsidRPr="004E5970">
        <w:rPr>
          <w:rFonts w:ascii="Verdana" w:hAnsi="Verdana" w:cs="Verdana"/>
          <w:i/>
          <w:iCs/>
          <w:color w:val="262626"/>
          <w:sz w:val="22"/>
          <w:szCs w:val="22"/>
        </w:rPr>
        <w:t xml:space="preserve"> Microbiología</w:t>
      </w:r>
      <w:r w:rsidRPr="004E5970">
        <w:rPr>
          <w:rFonts w:ascii="Verdana" w:hAnsi="Verdana" w:cs="Verdana"/>
          <w:color w:val="262626"/>
          <w:sz w:val="22"/>
          <w:szCs w:val="22"/>
        </w:rPr>
        <w:t xml:space="preserve">. </w:t>
      </w:r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 xml:space="preserve">Ed. McGraw Hill </w:t>
      </w:r>
      <w:proofErr w:type="spellStart"/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>Interamericana</w:t>
      </w:r>
      <w:proofErr w:type="spellEnd"/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 xml:space="preserve"> (2002)</w:t>
      </w:r>
      <w:r w:rsidRPr="0035570F">
        <w:rPr>
          <w:rFonts w:ascii="Verdana" w:hAnsi="Verdana" w:cs="Verdana"/>
          <w:color w:val="262626"/>
          <w:sz w:val="20"/>
          <w:szCs w:val="20"/>
          <w:lang w:val="en-US"/>
        </w:rPr>
        <w:t>.</w:t>
      </w:r>
    </w:p>
    <w:p w:rsidR="00004B7C" w:rsidRPr="0035570F" w:rsidRDefault="00004B7C" w:rsidP="0035570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rFonts w:ascii="Verdana" w:hAnsi="Verdana" w:cs="Verdana"/>
          <w:sz w:val="20"/>
          <w:szCs w:val="20"/>
          <w:lang w:val="en-US"/>
        </w:rPr>
      </w:pPr>
      <w:r w:rsidRPr="004E5970">
        <w:rPr>
          <w:rFonts w:ascii="Verdana" w:hAnsi="Verdana" w:cs="Verdana"/>
          <w:color w:val="262626"/>
          <w:sz w:val="22"/>
          <w:szCs w:val="22"/>
        </w:rPr>
        <w:t xml:space="preserve">PARÉS, R. &amp; JUÁREZ, A. </w:t>
      </w:r>
      <w:r w:rsidRPr="004E5970">
        <w:rPr>
          <w:rFonts w:ascii="Verdana" w:hAnsi="Verdana" w:cs="Verdana"/>
          <w:i/>
          <w:iCs/>
          <w:color w:val="262626"/>
          <w:sz w:val="22"/>
          <w:szCs w:val="22"/>
        </w:rPr>
        <w:t>Bioquímica de los microorganismos</w:t>
      </w:r>
      <w:r w:rsidRPr="004E5970">
        <w:rPr>
          <w:rFonts w:ascii="Verdana" w:hAnsi="Verdana" w:cs="Verdana"/>
          <w:color w:val="262626"/>
          <w:sz w:val="22"/>
          <w:szCs w:val="22"/>
        </w:rPr>
        <w:t xml:space="preserve">. </w:t>
      </w:r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 xml:space="preserve">Ed. </w:t>
      </w:r>
      <w:proofErr w:type="spellStart"/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>Rever-té</w:t>
      </w:r>
      <w:proofErr w:type="spellEnd"/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>.(1997)</w:t>
      </w:r>
    </w:p>
    <w:p w:rsidR="00004B7C" w:rsidRPr="0035570F" w:rsidRDefault="00004B7C" w:rsidP="0035570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rFonts w:ascii="Verdana" w:hAnsi="Verdana" w:cs="Verdana"/>
          <w:sz w:val="20"/>
          <w:szCs w:val="20"/>
          <w:lang w:val="en-US"/>
        </w:rPr>
      </w:pPr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 xml:space="preserve">RITTMANN, B. E. &amp; P.L. MCMARTY. </w:t>
      </w:r>
      <w:proofErr w:type="spellStart"/>
      <w:r w:rsidRPr="004E5970">
        <w:rPr>
          <w:rFonts w:ascii="Verdana" w:hAnsi="Verdana" w:cs="Verdana"/>
          <w:i/>
          <w:iCs/>
          <w:color w:val="262626"/>
          <w:sz w:val="22"/>
          <w:szCs w:val="22"/>
        </w:rPr>
        <w:t>Biotecnologia</w:t>
      </w:r>
      <w:proofErr w:type="spellEnd"/>
      <w:r w:rsidRPr="004E5970">
        <w:rPr>
          <w:rFonts w:ascii="Verdana" w:hAnsi="Verdana" w:cs="Verdana"/>
          <w:i/>
          <w:iCs/>
          <w:color w:val="262626"/>
          <w:sz w:val="22"/>
          <w:szCs w:val="22"/>
        </w:rPr>
        <w:t xml:space="preserve"> del medio ambiente. Principios y aplicaciones. </w:t>
      </w:r>
      <w:proofErr w:type="gramStart"/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 xml:space="preserve">McGraw </w:t>
      </w:r>
      <w:r>
        <w:rPr>
          <w:rFonts w:ascii="Verdana" w:hAnsi="Verdana" w:cs="Verdana"/>
          <w:color w:val="262626"/>
          <w:sz w:val="22"/>
          <w:szCs w:val="22"/>
          <w:lang w:val="en-US"/>
        </w:rPr>
        <w:t xml:space="preserve"> </w:t>
      </w:r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>Hill</w:t>
      </w:r>
      <w:proofErr w:type="gramEnd"/>
      <w:r w:rsidRPr="0035570F">
        <w:rPr>
          <w:rFonts w:ascii="Verdana" w:hAnsi="Verdana" w:cs="Verdana"/>
          <w:color w:val="262626"/>
          <w:sz w:val="22"/>
          <w:szCs w:val="22"/>
          <w:lang w:val="en-US"/>
        </w:rPr>
        <w:t>. (2001).</w:t>
      </w:r>
    </w:p>
    <w:p w:rsidR="00004B7C" w:rsidRPr="0035570F" w:rsidRDefault="00004B7C" w:rsidP="0035570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color w:val="262626"/>
          <w:sz w:val="22"/>
          <w:szCs w:val="22"/>
          <w:lang w:val="en-US"/>
        </w:rPr>
        <w:t xml:space="preserve">BITTON, G. </w:t>
      </w:r>
      <w:r>
        <w:rPr>
          <w:rFonts w:ascii="Verdana" w:hAnsi="Verdana" w:cs="Verdana"/>
          <w:i/>
          <w:iCs/>
          <w:color w:val="262626"/>
          <w:sz w:val="22"/>
          <w:szCs w:val="22"/>
          <w:lang w:val="en-US"/>
        </w:rPr>
        <w:t>Encyclopedia of environmental microbiology</w:t>
      </w:r>
      <w:r>
        <w:rPr>
          <w:rFonts w:ascii="Verdana" w:hAnsi="Verdana" w:cs="Verdana"/>
          <w:color w:val="262626"/>
          <w:sz w:val="22"/>
          <w:szCs w:val="22"/>
          <w:lang w:val="en-US"/>
        </w:rPr>
        <w:t xml:space="preserve">. </w:t>
      </w:r>
      <w:proofErr w:type="gramStart"/>
      <w:r>
        <w:rPr>
          <w:rFonts w:ascii="Verdana" w:hAnsi="Verdana" w:cs="Verdana"/>
          <w:color w:val="262626"/>
          <w:sz w:val="22"/>
          <w:szCs w:val="22"/>
          <w:lang w:val="en-US"/>
        </w:rPr>
        <w:t>Wiley ,</w:t>
      </w:r>
      <w:proofErr w:type="gramEnd"/>
      <w:r>
        <w:rPr>
          <w:rFonts w:ascii="Verdana" w:hAnsi="Verdana" w:cs="Verdana"/>
          <w:color w:val="262626"/>
          <w:sz w:val="22"/>
          <w:szCs w:val="22"/>
          <w:lang w:val="en-US"/>
        </w:rPr>
        <w:t xml:space="preserve"> John &amp; sons. (2003).</w:t>
      </w:r>
    </w:p>
    <w:p w:rsidR="00004B7C" w:rsidRDefault="00004B7C" w:rsidP="0035570F">
      <w:pPr>
        <w:ind w:left="1560"/>
        <w:jc w:val="both"/>
        <w:rPr>
          <w:lang w:val="es-AR"/>
        </w:rPr>
      </w:pPr>
    </w:p>
    <w:p w:rsidR="00004B7C" w:rsidRDefault="00004B7C" w:rsidP="004E703D">
      <w:pPr>
        <w:jc w:val="both"/>
        <w:rPr>
          <w:lang w:val="es-AR"/>
        </w:rPr>
      </w:pPr>
    </w:p>
    <w:p w:rsidR="00004B7C" w:rsidRDefault="00004B7C" w:rsidP="004E703D">
      <w:pPr>
        <w:jc w:val="both"/>
        <w:rPr>
          <w:lang w:val="es-AR"/>
        </w:rPr>
      </w:pPr>
    </w:p>
    <w:p w:rsidR="00004B7C" w:rsidRPr="003E61E9" w:rsidRDefault="00242962" w:rsidP="00F51F72">
      <w:pPr>
        <w:jc w:val="both"/>
        <w:rPr>
          <w:lang w:val="es-AR"/>
        </w:rPr>
      </w:pPr>
      <w:r>
        <w:rPr>
          <w:lang w:val="es-AR"/>
        </w:rPr>
        <w:pict>
          <v:rect id="_x0000_i1026" style="width:560.4pt;height:1pt" o:hrpct="991" o:hralign="center" o:hrstd="t" o:hr="t" fillcolor="#a0a0a0" stroked="f"/>
        </w:pict>
      </w:r>
      <w:r w:rsidR="00004B7C" w:rsidRPr="00F51F72">
        <w:rPr>
          <w:b/>
          <w:lang w:val="es-AR"/>
        </w:rPr>
        <w:t>Calendario de clases  y evaluaciones</w:t>
      </w:r>
    </w:p>
    <w:p w:rsidR="00004B7C" w:rsidRPr="00F51F72" w:rsidRDefault="00004B7C" w:rsidP="00F51F72">
      <w:pPr>
        <w:jc w:val="both"/>
        <w:rPr>
          <w:b/>
          <w:lang w:val="es-AR"/>
        </w:rPr>
      </w:pPr>
    </w:p>
    <w:tbl>
      <w:tblPr>
        <w:tblW w:w="1105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1536"/>
        <w:gridCol w:w="1299"/>
        <w:gridCol w:w="1134"/>
        <w:gridCol w:w="1701"/>
        <w:gridCol w:w="2410"/>
      </w:tblGrid>
      <w:tr w:rsidR="003E61E9" w:rsidRPr="00F51F72" w:rsidTr="00362708">
        <w:trPr>
          <w:trHeight w:val="554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Semana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Desarrollo Conceptual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Resolución de Problemas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Laboratorio</w:t>
            </w: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Trabajo de Campo</w:t>
            </w: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Otr</w:t>
            </w:r>
            <w:r>
              <w:rPr>
                <w:sz w:val="22"/>
                <w:szCs w:val="22"/>
                <w:lang w:val="es-AR"/>
              </w:rPr>
              <w:t xml:space="preserve">as </w:t>
            </w:r>
            <w:r w:rsidRPr="00F51F72">
              <w:rPr>
                <w:sz w:val="22"/>
                <w:szCs w:val="22"/>
                <w:lang w:val="es-AR"/>
              </w:rPr>
              <w:t>Actividades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 w:rsidRPr="00F51F72">
              <w:rPr>
                <w:sz w:val="22"/>
                <w:szCs w:val="22"/>
                <w:lang w:val="es-AR"/>
              </w:rPr>
              <w:t>Fecha Evaluaciones/ Entregas Informe y/o TP/</w:t>
            </w: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Introducción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Técnicas microbiológicas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Biodiversidad, taxonomía y sistemática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4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Metabolismo y fisiología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5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 xml:space="preserve">Genética, genómica y regulación 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6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Genética, regulación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7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 xml:space="preserve">  X</w:t>
            </w: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Trabajo Práctico</w:t>
            </w: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8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1er PARCIAL</w:t>
            </w: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9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 xml:space="preserve">Ciclos </w:t>
            </w:r>
            <w:r>
              <w:rPr>
                <w:lang w:val="es-AR"/>
              </w:rPr>
              <w:lastRenderedPageBreak/>
              <w:t>Biogeoquímicos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7054F0" w:rsidP="0036270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Recuperatorio</w:t>
            </w:r>
            <w:proofErr w:type="spellEnd"/>
            <w:r>
              <w:rPr>
                <w:lang w:val="es-AR"/>
              </w:rPr>
              <w:t xml:space="preserve"> 1er </w:t>
            </w:r>
            <w:r>
              <w:rPr>
                <w:lang w:val="es-AR"/>
              </w:rPr>
              <w:lastRenderedPageBreak/>
              <w:t>parcial</w:t>
            </w: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7054F0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10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 xml:space="preserve">Ecosistemas: interacciones 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7054F0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11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Análisis microbiológico del agua y suelo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7054F0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12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Biotecnología de microorganismos naturales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3E61E9" w:rsidP="007054F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  <w:r w:rsidR="007054F0">
              <w:rPr>
                <w:lang w:val="es-AR"/>
              </w:rPr>
              <w:t>3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Métodos de Ecología Microbiana</w:t>
            </w: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x</w:t>
            </w: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>SEMINARIO</w:t>
            </w: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7054F0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14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  <w:r>
              <w:rPr>
                <w:lang w:val="es-AR"/>
              </w:rPr>
              <w:t xml:space="preserve">2 do PARCIAL </w:t>
            </w:r>
          </w:p>
        </w:tc>
      </w:tr>
      <w:tr w:rsidR="003E61E9" w:rsidRPr="00F51F72" w:rsidTr="00362708">
        <w:trPr>
          <w:trHeight w:val="270"/>
          <w:jc w:val="center"/>
        </w:trPr>
        <w:tc>
          <w:tcPr>
            <w:tcW w:w="992" w:type="dxa"/>
          </w:tcPr>
          <w:p w:rsidR="003E61E9" w:rsidRPr="00F51F72" w:rsidRDefault="007054F0" w:rsidP="00362708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15</w:t>
            </w:r>
          </w:p>
        </w:tc>
        <w:tc>
          <w:tcPr>
            <w:tcW w:w="1985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536" w:type="dxa"/>
          </w:tcPr>
          <w:p w:rsidR="003E61E9" w:rsidRPr="00F51F72" w:rsidRDefault="003E61E9" w:rsidP="00362708">
            <w:pPr>
              <w:jc w:val="center"/>
              <w:rPr>
                <w:lang w:val="es-AR"/>
              </w:rPr>
            </w:pPr>
          </w:p>
        </w:tc>
        <w:tc>
          <w:tcPr>
            <w:tcW w:w="1299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134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1701" w:type="dxa"/>
          </w:tcPr>
          <w:p w:rsidR="003E61E9" w:rsidRPr="00F51F72" w:rsidRDefault="003E61E9" w:rsidP="00362708">
            <w:pPr>
              <w:rPr>
                <w:lang w:val="es-AR"/>
              </w:rPr>
            </w:pPr>
          </w:p>
        </w:tc>
        <w:tc>
          <w:tcPr>
            <w:tcW w:w="2410" w:type="dxa"/>
          </w:tcPr>
          <w:p w:rsidR="003E61E9" w:rsidRPr="00F51F72" w:rsidRDefault="003E61E9" w:rsidP="0036270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Recuperatorio</w:t>
            </w:r>
            <w:proofErr w:type="spellEnd"/>
            <w:r>
              <w:rPr>
                <w:lang w:val="es-AR"/>
              </w:rPr>
              <w:t xml:space="preserve"> 2do parcial</w:t>
            </w:r>
          </w:p>
        </w:tc>
      </w:tr>
    </w:tbl>
    <w:p w:rsidR="00004B7C" w:rsidRPr="00F51F72" w:rsidRDefault="00004B7C" w:rsidP="00F51F72">
      <w:pPr>
        <w:rPr>
          <w:rFonts w:ascii="Arial" w:hAnsi="Arial" w:cs="Arial"/>
          <w:sz w:val="18"/>
          <w:szCs w:val="18"/>
        </w:rPr>
      </w:pPr>
    </w:p>
    <w:sectPr w:rsidR="00004B7C" w:rsidRPr="00F51F72" w:rsidSect="00682192">
      <w:type w:val="continuous"/>
      <w:pgSz w:w="16839" w:h="11907" w:orient="landscape" w:code="9"/>
      <w:pgMar w:top="1418" w:right="1418" w:bottom="127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62" w:rsidRDefault="00242962" w:rsidP="00DF7330">
      <w:r>
        <w:separator/>
      </w:r>
    </w:p>
  </w:endnote>
  <w:endnote w:type="continuationSeparator" w:id="0">
    <w:p w:rsidR="00242962" w:rsidRDefault="00242962" w:rsidP="00D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7C" w:rsidRDefault="002C0874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8255" b="0"/>
          <wp:wrapNone/>
          <wp:docPr id="5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-827405</wp:posOffset>
              </wp:positionH>
              <wp:positionV relativeFrom="paragraph">
                <wp:posOffset>-81280</wp:posOffset>
              </wp:positionV>
              <wp:extent cx="17780" cy="226695"/>
              <wp:effectExtent l="1270" t="4445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65.15pt;margin-top:-6.4pt;width:1.4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" fillcolor="#c6c7c8" stroked="f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-107950</wp:posOffset>
              </wp:positionV>
              <wp:extent cx="4562475" cy="320040"/>
              <wp:effectExtent l="190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7C" w:rsidRDefault="00004B7C" w:rsidP="00717D03">
                          <w:pPr>
                            <w:spacing w:line="180" w:lineRule="exact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</w:pPr>
                          <w:r w:rsidRPr="007433FC"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  <w:t>F. Ameghino 838 - (B1870CVR) Avellaneda, Provincia de Buenos Aires, República Argentina</w:t>
                          </w:r>
                        </w:p>
                        <w:p w:rsidR="00004B7C" w:rsidRPr="007433FC" w:rsidRDefault="00004B7C" w:rsidP="00717D03">
                          <w:pPr>
                            <w:spacing w:line="180" w:lineRule="exact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</w:pPr>
                          <w:r w:rsidRPr="007433FC"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  <w:t>.</w:t>
                          </w:r>
                          <w:r w:rsidRPr="007433FC"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  <w:t xml:space="preserve">: (54 11) 4201-5050. </w:t>
                          </w:r>
                          <w:r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  <w:t>secacad</w:t>
                          </w:r>
                          <w:r w:rsidRPr="00F50323"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</w:rPr>
                            <w:t>@undav.edu.ar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5.85pt;margin-top:-8.5pt;width:359.2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Bxtg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" filled="f" stroked="f">
              <v:textbox style="mso-fit-shape-to-text:t">
                <w:txbxContent>
                  <w:p w:rsidR="00004B7C" w:rsidRDefault="00004B7C" w:rsidP="00717D03">
                    <w:pPr>
                      <w:spacing w:line="180" w:lineRule="exact"/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</w:pPr>
                    <w:r w:rsidRPr="007433FC"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  <w:t>F. Ameghino 838 - (B1870CVR) Avellaneda, Provincia de Buenos Aires, República Argentina</w:t>
                    </w:r>
                  </w:p>
                  <w:p w:rsidR="00004B7C" w:rsidRPr="007433FC" w:rsidRDefault="00004B7C" w:rsidP="00717D03">
                    <w:pPr>
                      <w:spacing w:line="180" w:lineRule="exact"/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</w:pPr>
                    <w:r w:rsidRPr="007433FC"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  <w:t>Tel</w:t>
                    </w:r>
                    <w:r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  <w:t>.</w:t>
                    </w:r>
                    <w:r w:rsidRPr="007433FC"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  <w:t xml:space="preserve">: (54 11) 4201-5050. </w:t>
                    </w:r>
                    <w:r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  <w:t>secacad</w:t>
                    </w:r>
                    <w:r w:rsidRPr="00F50323">
                      <w:rPr>
                        <w:rFonts w:ascii="Arial" w:hAnsi="Arial" w:cs="Arial"/>
                        <w:color w:val="58585A"/>
                        <w:sz w:val="15"/>
                        <w:szCs w:val="15"/>
                      </w:rPr>
                      <w:t>@undav.edu.ar</w:t>
                    </w:r>
                  </w:p>
                </w:txbxContent>
              </v:textbox>
            </v:shape>
          </w:pict>
        </mc:Fallback>
      </mc:AlternateContent>
    </w:r>
  </w:p>
  <w:p w:rsidR="00004B7C" w:rsidRDefault="00004B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62" w:rsidRDefault="00242962" w:rsidP="00DF7330">
      <w:r>
        <w:separator/>
      </w:r>
    </w:p>
  </w:footnote>
  <w:footnote w:type="continuationSeparator" w:id="0">
    <w:p w:rsidR="00242962" w:rsidRDefault="00242962" w:rsidP="00DF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7C" w:rsidRPr="006F56BF" w:rsidRDefault="002C0874" w:rsidP="00350624">
    <w:pPr>
      <w:pStyle w:val="Encabezado"/>
      <w:ind w:left="-133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708025</wp:posOffset>
              </wp:positionH>
              <wp:positionV relativeFrom="paragraph">
                <wp:posOffset>142875</wp:posOffset>
              </wp:positionV>
              <wp:extent cx="2912745" cy="320040"/>
              <wp:effectExtent l="3175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7C" w:rsidRDefault="00004B7C" w:rsidP="00565E4B">
                          <w:pPr>
                            <w:spacing w:line="180" w:lineRule="exact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</w:rPr>
                            <w:t>Secretaría</w:t>
                          </w:r>
                        </w:p>
                        <w:p w:rsidR="00004B7C" w:rsidRPr="00565E4B" w:rsidRDefault="00004B7C" w:rsidP="00565E4B">
                          <w:pPr>
                            <w:spacing w:line="180" w:lineRule="exact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</w:rPr>
                            <w:t>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75pt;margin-top:11.25pt;width:229.35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2b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" filled="f" stroked="f">
              <v:textbox style="mso-fit-shape-to-text:t">
                <w:txbxContent>
                  <w:p w:rsidR="00004B7C" w:rsidRDefault="00004B7C" w:rsidP="00565E4B">
                    <w:pPr>
                      <w:spacing w:line="180" w:lineRule="exact"/>
                      <w:rPr>
                        <w:rFonts w:ascii="Arial" w:hAnsi="Arial" w:cs="Arial"/>
                        <w:color w:val="58585A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58585A"/>
                        <w:sz w:val="14"/>
                        <w:szCs w:val="14"/>
                      </w:rPr>
                      <w:t>Secretaría</w:t>
                    </w:r>
                  </w:p>
                  <w:p w:rsidR="00004B7C" w:rsidRPr="00565E4B" w:rsidRDefault="00004B7C" w:rsidP="00565E4B">
                    <w:pPr>
                      <w:spacing w:line="180" w:lineRule="exact"/>
                      <w:rPr>
                        <w:rFonts w:ascii="Arial" w:hAnsi="Arial" w:cs="Arial"/>
                        <w:color w:val="58585A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58585A"/>
                        <w:sz w:val="14"/>
                        <w:szCs w:val="14"/>
                      </w:rPr>
                      <w:t>ACADÉMICA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690245</wp:posOffset>
              </wp:positionH>
              <wp:positionV relativeFrom="paragraph">
                <wp:posOffset>197485</wp:posOffset>
              </wp:positionV>
              <wp:extent cx="17780" cy="226695"/>
              <wp:effectExtent l="4445" t="0" r="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4.35pt;margin-top:15.55pt;width:1.4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C4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" fillcolor="#c6c7c8" stroked="f"/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-327660</wp:posOffset>
          </wp:positionV>
          <wp:extent cx="650875" cy="790575"/>
          <wp:effectExtent l="0" t="0" r="0" b="9525"/>
          <wp:wrapNone/>
          <wp:docPr id="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968"/>
    <w:multiLevelType w:val="hybridMultilevel"/>
    <w:tmpl w:val="3314DF42"/>
    <w:lvl w:ilvl="0" w:tplc="0C0A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E11F0">
      <w:start w:val="18"/>
      <w:numFmt w:val="bullet"/>
      <w:lvlText w:val="-"/>
      <w:lvlJc w:val="left"/>
      <w:pPr>
        <w:ind w:left="2000" w:hanging="92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27D73"/>
    <w:multiLevelType w:val="hybridMultilevel"/>
    <w:tmpl w:val="3314DF42"/>
    <w:lvl w:ilvl="0" w:tplc="0C0A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E11F0">
      <w:start w:val="18"/>
      <w:numFmt w:val="bullet"/>
      <w:lvlText w:val="-"/>
      <w:lvlJc w:val="left"/>
      <w:pPr>
        <w:ind w:left="2000" w:hanging="92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A1FDD"/>
    <w:multiLevelType w:val="hybridMultilevel"/>
    <w:tmpl w:val="3314DF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E11F0">
      <w:start w:val="18"/>
      <w:numFmt w:val="bullet"/>
      <w:lvlText w:val="-"/>
      <w:lvlJc w:val="left"/>
      <w:pPr>
        <w:ind w:left="2000" w:hanging="92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4010E"/>
    <w:multiLevelType w:val="hybridMultilevel"/>
    <w:tmpl w:val="3314DF42"/>
    <w:lvl w:ilvl="0" w:tplc="0C0A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E11F0">
      <w:start w:val="18"/>
      <w:numFmt w:val="bullet"/>
      <w:lvlText w:val="-"/>
      <w:lvlJc w:val="left"/>
      <w:pPr>
        <w:ind w:left="2000" w:hanging="92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15"/>
    <w:rsid w:val="00000AA6"/>
    <w:rsid w:val="00004B7C"/>
    <w:rsid w:val="000A1194"/>
    <w:rsid w:val="000C0A01"/>
    <w:rsid w:val="000D689E"/>
    <w:rsid w:val="000F0E7A"/>
    <w:rsid w:val="00106BDD"/>
    <w:rsid w:val="001574F5"/>
    <w:rsid w:val="00166189"/>
    <w:rsid w:val="001D1801"/>
    <w:rsid w:val="00215EFD"/>
    <w:rsid w:val="00242962"/>
    <w:rsid w:val="002A781C"/>
    <w:rsid w:val="002C0874"/>
    <w:rsid w:val="002F7752"/>
    <w:rsid w:val="003421EF"/>
    <w:rsid w:val="0034395D"/>
    <w:rsid w:val="00350624"/>
    <w:rsid w:val="00353659"/>
    <w:rsid w:val="0035570F"/>
    <w:rsid w:val="00367657"/>
    <w:rsid w:val="003A6C15"/>
    <w:rsid w:val="003A7922"/>
    <w:rsid w:val="003A7CAB"/>
    <w:rsid w:val="003D486A"/>
    <w:rsid w:val="003D7B9E"/>
    <w:rsid w:val="003E61E9"/>
    <w:rsid w:val="00400E6F"/>
    <w:rsid w:val="0040135F"/>
    <w:rsid w:val="00437692"/>
    <w:rsid w:val="00450EF4"/>
    <w:rsid w:val="00475A8A"/>
    <w:rsid w:val="004A4B98"/>
    <w:rsid w:val="004E5970"/>
    <w:rsid w:val="004E703D"/>
    <w:rsid w:val="00565E4B"/>
    <w:rsid w:val="005871D2"/>
    <w:rsid w:val="005C06B8"/>
    <w:rsid w:val="005C692B"/>
    <w:rsid w:val="006403B3"/>
    <w:rsid w:val="006749F9"/>
    <w:rsid w:val="00682192"/>
    <w:rsid w:val="006A5406"/>
    <w:rsid w:val="006C5B66"/>
    <w:rsid w:val="006C7A8E"/>
    <w:rsid w:val="006F43AE"/>
    <w:rsid w:val="006F56BF"/>
    <w:rsid w:val="00703852"/>
    <w:rsid w:val="007054F0"/>
    <w:rsid w:val="00715EFB"/>
    <w:rsid w:val="00717D03"/>
    <w:rsid w:val="00724925"/>
    <w:rsid w:val="00741A79"/>
    <w:rsid w:val="007433FC"/>
    <w:rsid w:val="007579EC"/>
    <w:rsid w:val="007A0C48"/>
    <w:rsid w:val="007B4700"/>
    <w:rsid w:val="007D5A4C"/>
    <w:rsid w:val="007E74BF"/>
    <w:rsid w:val="00866753"/>
    <w:rsid w:val="00867194"/>
    <w:rsid w:val="008A0E4A"/>
    <w:rsid w:val="008C1942"/>
    <w:rsid w:val="008F5570"/>
    <w:rsid w:val="00944A98"/>
    <w:rsid w:val="00965FAB"/>
    <w:rsid w:val="00995E99"/>
    <w:rsid w:val="009D3A45"/>
    <w:rsid w:val="00A276F1"/>
    <w:rsid w:val="00A66690"/>
    <w:rsid w:val="00AB5145"/>
    <w:rsid w:val="00AE5E7A"/>
    <w:rsid w:val="00B174A7"/>
    <w:rsid w:val="00B20039"/>
    <w:rsid w:val="00B70341"/>
    <w:rsid w:val="00B95CDE"/>
    <w:rsid w:val="00BE22D8"/>
    <w:rsid w:val="00BE2F72"/>
    <w:rsid w:val="00C4030E"/>
    <w:rsid w:val="00C83A8E"/>
    <w:rsid w:val="00C85D45"/>
    <w:rsid w:val="00C91E0E"/>
    <w:rsid w:val="00CE6D05"/>
    <w:rsid w:val="00CF29EC"/>
    <w:rsid w:val="00D158F3"/>
    <w:rsid w:val="00D1680E"/>
    <w:rsid w:val="00D4149A"/>
    <w:rsid w:val="00D47D1A"/>
    <w:rsid w:val="00D51447"/>
    <w:rsid w:val="00DB5A3A"/>
    <w:rsid w:val="00DF7330"/>
    <w:rsid w:val="00E545BE"/>
    <w:rsid w:val="00E96C99"/>
    <w:rsid w:val="00EA1F07"/>
    <w:rsid w:val="00ED1136"/>
    <w:rsid w:val="00EE4540"/>
    <w:rsid w:val="00F34237"/>
    <w:rsid w:val="00F50323"/>
    <w:rsid w:val="00F51F72"/>
    <w:rsid w:val="00F6592E"/>
    <w:rsid w:val="00FA1C8E"/>
    <w:rsid w:val="00FA301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F7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DF733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F7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DF733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F7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50624"/>
    <w:pPr>
      <w:spacing w:before="100" w:beforeAutospacing="1" w:after="100" w:afterAutospacing="1"/>
    </w:pPr>
    <w:rPr>
      <w:lang w:eastAsia="es-AR"/>
    </w:rPr>
  </w:style>
  <w:style w:type="table" w:styleId="Tablaconcuadrcula">
    <w:name w:val="Table Grid"/>
    <w:basedOn w:val="Tablanormal"/>
    <w:uiPriority w:val="99"/>
    <w:rsid w:val="00F51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4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F7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DF733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F7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DF733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F7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50624"/>
    <w:pPr>
      <w:spacing w:before="100" w:beforeAutospacing="1" w:after="100" w:afterAutospacing="1"/>
    </w:pPr>
    <w:rPr>
      <w:lang w:eastAsia="es-AR"/>
    </w:rPr>
  </w:style>
  <w:style w:type="table" w:styleId="Tablaconcuadrcula">
    <w:name w:val="Table Grid"/>
    <w:basedOn w:val="Tablanormal"/>
    <w:uiPriority w:val="99"/>
    <w:rsid w:val="00F51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4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12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73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12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63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2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25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8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2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25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12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51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28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24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23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26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8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1_UNDAV\membrete%20secretaria%20academ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AA0B-6636-4522-9848-B296CEE5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</Template>
  <TotalTime>5</TotalTime>
  <Pages>8</Pages>
  <Words>2071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</vt:lpstr>
    </vt:vector>
  </TitlesOfParts>
  <Company>Toshiba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</dc:title>
  <dc:creator>Alejandra</dc:creator>
  <cp:lastModifiedBy>Carla Layana</cp:lastModifiedBy>
  <cp:revision>3</cp:revision>
  <cp:lastPrinted>2011-04-08T18:14:00Z</cp:lastPrinted>
  <dcterms:created xsi:type="dcterms:W3CDTF">2020-03-30T20:39:00Z</dcterms:created>
  <dcterms:modified xsi:type="dcterms:W3CDTF">2020-03-30T20:44:00Z</dcterms:modified>
</cp:coreProperties>
</file>